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4" w:rsidRPr="00FD10F0" w:rsidRDefault="009D4614" w:rsidP="009D4614">
      <w:pPr>
        <w:spacing w:line="276" w:lineRule="auto"/>
        <w:jc w:val="center"/>
        <w:rPr>
          <w:b/>
        </w:rPr>
      </w:pPr>
      <w:r w:rsidRPr="00FD10F0">
        <w:rPr>
          <w:b/>
        </w:rPr>
        <w:t xml:space="preserve">Аннотация к рабочей программе </w:t>
      </w:r>
    </w:p>
    <w:p w:rsidR="009D4614" w:rsidRPr="00FD10F0" w:rsidRDefault="00EC64CD" w:rsidP="009D4614">
      <w:pPr>
        <w:spacing w:line="276" w:lineRule="auto"/>
        <w:jc w:val="center"/>
        <w:rPr>
          <w:b/>
        </w:rPr>
      </w:pPr>
      <w:r w:rsidRPr="00FD10F0">
        <w:rPr>
          <w:b/>
        </w:rPr>
        <w:t>внеурочной деятельности «</w:t>
      </w:r>
      <w:r w:rsidR="008721CF" w:rsidRPr="00FD10F0">
        <w:rPr>
          <w:b/>
        </w:rPr>
        <w:t>Простор безопасности (скалолазание)</w:t>
      </w:r>
      <w:r w:rsidRPr="00FD10F0">
        <w:rPr>
          <w:b/>
        </w:rPr>
        <w:t>»</w:t>
      </w:r>
    </w:p>
    <w:p w:rsidR="00EC64CD" w:rsidRPr="00FD10F0" w:rsidRDefault="008721CF" w:rsidP="00EC64CD">
      <w:pPr>
        <w:shd w:val="clear" w:color="auto" w:fill="FFFFFF"/>
        <w:spacing w:line="240" w:lineRule="auto"/>
        <w:ind w:firstLine="708"/>
        <w:jc w:val="center"/>
      </w:pPr>
      <w:r w:rsidRPr="00FD10F0">
        <w:rPr>
          <w:b/>
        </w:rPr>
        <w:t xml:space="preserve"> </w:t>
      </w:r>
    </w:p>
    <w:p w:rsidR="00EC64CD" w:rsidRPr="00FD10F0" w:rsidRDefault="00EC64CD" w:rsidP="00EC64CD">
      <w:pPr>
        <w:shd w:val="clear" w:color="auto" w:fill="FFFFFF"/>
        <w:spacing w:line="240" w:lineRule="auto"/>
        <w:ind w:firstLine="708"/>
        <w:jc w:val="both"/>
        <w:rPr>
          <w:rFonts w:ascii="Calibri" w:hAnsi="Calibri" w:cs="Calibri"/>
        </w:rPr>
      </w:pPr>
      <w:r w:rsidRPr="00FD10F0">
        <w:t>Программа по внеурочной деятельности «</w:t>
      </w:r>
      <w:r w:rsidR="008721CF" w:rsidRPr="00FD10F0">
        <w:t>Простор безопасности (скалолазание)</w:t>
      </w:r>
      <w:r w:rsidRPr="00FD10F0">
        <w:t>» разработана с учетом требований и положений, изложенных в следующих документах: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Федеральный закон от 29 декабря 2012 г. №273-ФЗ «Об образовании в Российской Федерации»;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8721CF" w:rsidRPr="00FD10F0" w:rsidRDefault="008721CF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</w:t>
      </w:r>
      <w:r w:rsidRPr="00FD10F0">
        <w:rPr>
          <w:color w:val="333333"/>
          <w:shd w:val="clear" w:color="auto" w:fill="FFFFFF"/>
        </w:rPr>
        <w:t xml:space="preserve">  31.05.2021 № 286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C64CD" w:rsidRPr="00FD10F0" w:rsidRDefault="00EC64CD" w:rsidP="00EC6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68"/>
        <w:jc w:val="both"/>
        <w:rPr>
          <w:rFonts w:ascii="Calibri" w:hAnsi="Calibri" w:cs="Calibri"/>
        </w:rPr>
      </w:pPr>
      <w:r w:rsidRPr="00FD10F0">
        <w:t xml:space="preserve">Положение о внеурочной деятельности </w:t>
      </w:r>
      <w:proofErr w:type="gramStart"/>
      <w:r w:rsidRPr="00FD10F0">
        <w:t>обучающихся</w:t>
      </w:r>
      <w:proofErr w:type="gramEnd"/>
      <w:r w:rsidRPr="00FD10F0">
        <w:t xml:space="preserve"> МАОУ Омутинской СОШ №1</w:t>
      </w:r>
    </w:p>
    <w:p w:rsidR="008721CF" w:rsidRPr="00FD10F0" w:rsidRDefault="001957E3" w:rsidP="008721CF">
      <w:pPr>
        <w:spacing w:line="240" w:lineRule="auto"/>
        <w:ind w:firstLine="567"/>
        <w:jc w:val="both"/>
      </w:pPr>
      <w:r w:rsidRPr="00FD10F0">
        <w:rPr>
          <w:b/>
        </w:rPr>
        <w:t>2.</w:t>
      </w:r>
      <w:r w:rsidRPr="00FD10F0">
        <w:t xml:space="preserve"> </w:t>
      </w:r>
      <w:r w:rsidRPr="00FD10F0">
        <w:rPr>
          <w:b/>
        </w:rPr>
        <w:t xml:space="preserve">Направленность программы </w:t>
      </w:r>
      <w:r w:rsidRPr="00FD10F0">
        <w:t xml:space="preserve">туристско-краеведческая. </w:t>
      </w:r>
    </w:p>
    <w:p w:rsidR="001957E3" w:rsidRPr="00FD10F0" w:rsidRDefault="008721CF" w:rsidP="008721CF">
      <w:pPr>
        <w:spacing w:line="240" w:lineRule="auto"/>
        <w:ind w:firstLine="567"/>
        <w:jc w:val="both"/>
      </w:pPr>
      <w:r w:rsidRPr="00FD10F0">
        <w:t xml:space="preserve">3. </w:t>
      </w:r>
      <w:r w:rsidR="001957E3" w:rsidRPr="00FD10F0">
        <w:t xml:space="preserve">Тип программы: </w:t>
      </w:r>
      <w:proofErr w:type="gramStart"/>
      <w:r w:rsidR="001957E3" w:rsidRPr="00FD10F0">
        <w:t>модифицированная</w:t>
      </w:r>
      <w:proofErr w:type="gramEnd"/>
    </w:p>
    <w:p w:rsidR="001957E3" w:rsidRPr="00FD10F0" w:rsidRDefault="001957E3" w:rsidP="001957E3">
      <w:pPr>
        <w:spacing w:line="240" w:lineRule="auto"/>
        <w:ind w:firstLine="567"/>
        <w:jc w:val="both"/>
        <w:rPr>
          <w:b/>
        </w:rPr>
      </w:pPr>
    </w:p>
    <w:p w:rsidR="008721CF" w:rsidRPr="00FD10F0" w:rsidRDefault="008721CF" w:rsidP="008721CF">
      <w:pPr>
        <w:shd w:val="clear" w:color="auto" w:fill="FFFFFF"/>
        <w:spacing w:line="276" w:lineRule="auto"/>
        <w:ind w:firstLine="567"/>
        <w:jc w:val="both"/>
        <w:rPr>
          <w:color w:val="181818"/>
        </w:rPr>
      </w:pPr>
      <w:r w:rsidRPr="00FD10F0">
        <w:t>Направление «Скалолазание» входит в физкультурно-спортивную направленность. Педагогическая наука ставит перед собой цель воспитания здорового, сильного, гармонически развитого человека. Одной из  важных задач учреждения является обеспечение необходимых условий для личностного развития укрепления здоровья.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67"/>
        <w:jc w:val="both"/>
        <w:rPr>
          <w:color w:val="181818"/>
        </w:rPr>
      </w:pPr>
      <w:r w:rsidRPr="00FD10F0">
        <w:t xml:space="preserve"> Главная задача данного направления – создание и насыщение </w:t>
      </w:r>
      <w:proofErr w:type="spellStart"/>
      <w:r w:rsidRPr="00FD10F0">
        <w:t>здоровьесберегающей</w:t>
      </w:r>
      <w:proofErr w:type="spellEnd"/>
      <w:r w:rsidRPr="00FD10F0">
        <w:t xml:space="preserve"> среды, в которой каждому ребенку предоставляется возможность выбора индивидуального пути совершенствования своего физического развития и укрепления здоровья на протяжении всей жизни так, чтобы здоровый образ жизни стал повседневной реальностью и вошел в привычку.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67"/>
        <w:jc w:val="both"/>
        <w:rPr>
          <w:color w:val="181818"/>
        </w:rPr>
      </w:pPr>
      <w:r w:rsidRPr="00FD10F0">
        <w:t> В коллективах физкультурно-спортивного уровня ставятся такие цели и задачи как:</w:t>
      </w:r>
    </w:p>
    <w:p w:rsidR="008721CF" w:rsidRPr="00FD10F0" w:rsidRDefault="008721CF" w:rsidP="008721CF">
      <w:pPr>
        <w:shd w:val="clear" w:color="auto" w:fill="FFFFFF"/>
        <w:spacing w:line="276" w:lineRule="auto"/>
        <w:ind w:left="720" w:firstLine="567"/>
        <w:jc w:val="both"/>
        <w:rPr>
          <w:color w:val="181818"/>
        </w:rPr>
      </w:pPr>
      <w:r w:rsidRPr="00FD10F0">
        <w:t>· утверждение здорового образа жизни;</w:t>
      </w:r>
    </w:p>
    <w:p w:rsidR="008721CF" w:rsidRPr="00FD10F0" w:rsidRDefault="008721CF" w:rsidP="008721CF">
      <w:pPr>
        <w:shd w:val="clear" w:color="auto" w:fill="FFFFFF"/>
        <w:spacing w:line="276" w:lineRule="auto"/>
        <w:ind w:left="720" w:firstLine="567"/>
        <w:jc w:val="both"/>
        <w:rPr>
          <w:color w:val="181818"/>
        </w:rPr>
      </w:pPr>
      <w:r w:rsidRPr="00FD10F0">
        <w:t>· воспитание морально-этических и волевых качеств;</w:t>
      </w:r>
    </w:p>
    <w:p w:rsidR="008721CF" w:rsidRPr="00FD10F0" w:rsidRDefault="008721CF" w:rsidP="008721CF">
      <w:pPr>
        <w:shd w:val="clear" w:color="auto" w:fill="FFFFFF"/>
        <w:spacing w:line="276" w:lineRule="auto"/>
        <w:ind w:left="720" w:firstLine="567"/>
        <w:jc w:val="both"/>
        <w:rPr>
          <w:color w:val="181818"/>
        </w:rPr>
      </w:pPr>
      <w:r w:rsidRPr="00FD10F0">
        <w:t xml:space="preserve">· повышения уровня физической подготовленности и </w:t>
      </w:r>
      <w:proofErr w:type="gramStart"/>
      <w:r w:rsidRPr="00FD10F0">
        <w:t>спортивных</w:t>
      </w:r>
      <w:proofErr w:type="gramEnd"/>
    </w:p>
    <w:p w:rsidR="008721CF" w:rsidRPr="00FD10F0" w:rsidRDefault="008721CF" w:rsidP="008721CF">
      <w:pPr>
        <w:shd w:val="clear" w:color="auto" w:fill="FFFFFF"/>
        <w:spacing w:line="276" w:lineRule="auto"/>
        <w:jc w:val="both"/>
        <w:rPr>
          <w:color w:val="181818"/>
        </w:rPr>
      </w:pPr>
      <w:r w:rsidRPr="00FD10F0">
        <w:t>результатов с учетом индивидуальных особенностей и требований;</w:t>
      </w:r>
    </w:p>
    <w:p w:rsidR="008721CF" w:rsidRPr="00FD10F0" w:rsidRDefault="008721CF" w:rsidP="008721CF">
      <w:pPr>
        <w:shd w:val="clear" w:color="auto" w:fill="FFFFFF"/>
        <w:spacing w:line="276" w:lineRule="auto"/>
        <w:ind w:left="720" w:firstLine="567"/>
        <w:jc w:val="both"/>
        <w:rPr>
          <w:color w:val="181818"/>
        </w:rPr>
      </w:pPr>
      <w:r w:rsidRPr="00FD10F0">
        <w:t>· профилактика вредных привычек и правонарушений.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Программа начальной подготовки по скалолазанию составлена в соответствии с Законом РФ</w:t>
      </w:r>
      <w:r w:rsidRPr="00FD10F0">
        <w:rPr>
          <w:b/>
          <w:bCs/>
          <w:color w:val="181818"/>
        </w:rPr>
        <w:t> </w:t>
      </w:r>
      <w:r w:rsidRPr="00FD10F0">
        <w:rPr>
          <w:color w:val="181818"/>
        </w:rPr>
        <w:t>«Об образовании».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Цель программы:</w:t>
      </w:r>
      <w:r w:rsidRPr="00FD10F0">
        <w:rPr>
          <w:b/>
          <w:bCs/>
          <w:color w:val="181818"/>
        </w:rPr>
        <w:t> </w:t>
      </w:r>
      <w:r w:rsidRPr="00FD10F0">
        <w:rPr>
          <w:color w:val="181818"/>
        </w:rPr>
        <w:t>физическое развитие детей через занятия скалолазанием.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Актуальность</w:t>
      </w:r>
      <w:r w:rsidRPr="00FD10F0">
        <w:rPr>
          <w:b/>
          <w:bCs/>
          <w:color w:val="181818"/>
        </w:rPr>
        <w:t> </w:t>
      </w:r>
      <w:r w:rsidRPr="00FD10F0">
        <w:rPr>
          <w:color w:val="181818"/>
        </w:rPr>
        <w:t>разработки данной программы связана с активным развитием и ростом популярности детско-юношеского скалолазания.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 xml:space="preserve">Программа содержит рекомендации по построению, содержанию и организации тренировочного процесса скалолазов на начальном уровне подготовки. Программный </w:t>
      </w:r>
      <w:r w:rsidRPr="00FD10F0">
        <w:rPr>
          <w:color w:val="181818"/>
        </w:rPr>
        <w:lastRenderedPageBreak/>
        <w:t>материал объединен в целостную систему спортивной подготовки и предполагает решение следующих основных задач: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содействие физическому развитию и укреплению здоровья учащихся;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подготовка юных скалолазов к соревнованиям областного уровня;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привитие стойкого интереса к занятиям скалолазанием;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развитие необходимых скалолазу двигательных качеств: гибкости, ловкости, силы, умение координировать движения, равновесие; выполнение контрольных нормативов;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воспитание волевых, смелых, дисциплинированных, обладающих высоким уровнем активности и ответственности юных спортсменов; выявление задатков, способностей и спортивной одаренности;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Основными показателями выполнения программных требований по уровню подготовленности учащихся в учебно-тренировочных группах являются: выполнение контрольных нормативов по общей и специальной физической подготовке, овладение знаниями теории, выполнение разрядных требований юношеского разряда.</w:t>
      </w:r>
    </w:p>
    <w:p w:rsidR="008721CF" w:rsidRPr="00FD10F0" w:rsidRDefault="008721CF" w:rsidP="008721CF">
      <w:pPr>
        <w:shd w:val="clear" w:color="auto" w:fill="FFFFFF"/>
        <w:spacing w:line="276" w:lineRule="auto"/>
        <w:jc w:val="both"/>
        <w:rPr>
          <w:color w:val="181818"/>
        </w:rPr>
      </w:pPr>
      <w:r w:rsidRPr="00FD10F0">
        <w:rPr>
          <w:color w:val="181818"/>
        </w:rPr>
        <w:t>Основными направлениями</w:t>
      </w:r>
      <w:r w:rsidRPr="00FD10F0">
        <w:rPr>
          <w:b/>
          <w:bCs/>
          <w:color w:val="181818"/>
        </w:rPr>
        <w:t> </w:t>
      </w:r>
      <w:r w:rsidRPr="00FD10F0">
        <w:rPr>
          <w:color w:val="181818"/>
        </w:rPr>
        <w:t>организации деятельности объединения является: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спортивно-оздоровительное;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массовый спорт.</w:t>
      </w:r>
    </w:p>
    <w:p w:rsidR="008721CF" w:rsidRPr="00FD10F0" w:rsidRDefault="008721CF" w:rsidP="008721CF">
      <w:pPr>
        <w:shd w:val="clear" w:color="auto" w:fill="FFFFFF"/>
        <w:spacing w:line="276" w:lineRule="auto"/>
        <w:jc w:val="both"/>
        <w:rPr>
          <w:color w:val="181818"/>
        </w:rPr>
      </w:pPr>
      <w:r w:rsidRPr="00FD10F0">
        <w:rPr>
          <w:color w:val="181818"/>
        </w:rPr>
        <w:t>Основными формами</w:t>
      </w:r>
      <w:r w:rsidRPr="00FD10F0">
        <w:rPr>
          <w:b/>
          <w:bCs/>
          <w:color w:val="181818"/>
        </w:rPr>
        <w:t> </w:t>
      </w:r>
      <w:r w:rsidRPr="00FD10F0">
        <w:rPr>
          <w:color w:val="181818"/>
        </w:rPr>
        <w:t>учебно-тренировочного процесса являются:    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групповые учебно-тренировочные и теоретические занятия;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участие в соревнованиях, учебно-тренировочных сборах;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проведение открытых уроков;</w:t>
      </w:r>
    </w:p>
    <w:p w:rsidR="008721CF" w:rsidRPr="00FD10F0" w:rsidRDefault="008721CF" w:rsidP="008721CF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color w:val="181818"/>
        </w:rPr>
        <w:t>- медицинский контроль.</w:t>
      </w:r>
    </w:p>
    <w:p w:rsidR="008721CF" w:rsidRPr="00FD10F0" w:rsidRDefault="008721CF" w:rsidP="008721CF">
      <w:pPr>
        <w:shd w:val="clear" w:color="auto" w:fill="FFFFFF"/>
        <w:spacing w:line="276" w:lineRule="auto"/>
        <w:jc w:val="both"/>
        <w:rPr>
          <w:color w:val="181818"/>
        </w:rPr>
      </w:pPr>
      <w:r w:rsidRPr="00FD10F0">
        <w:rPr>
          <w:color w:val="181818"/>
        </w:rPr>
        <w:t>Организационно-методические особенности:</w:t>
      </w:r>
    </w:p>
    <w:p w:rsidR="008721CF" w:rsidRPr="00FD10F0" w:rsidRDefault="008721CF" w:rsidP="008721CF">
      <w:pPr>
        <w:pStyle w:val="a3"/>
        <w:spacing w:line="240" w:lineRule="auto"/>
        <w:ind w:left="0" w:firstLine="709"/>
        <w:jc w:val="both"/>
        <w:rPr>
          <w:b/>
        </w:rPr>
      </w:pPr>
    </w:p>
    <w:p w:rsidR="00FD10F0" w:rsidRPr="00FD10F0" w:rsidRDefault="005E666F" w:rsidP="00FD10F0">
      <w:pPr>
        <w:shd w:val="clear" w:color="auto" w:fill="FFFFFF"/>
        <w:spacing w:line="276" w:lineRule="auto"/>
        <w:ind w:firstLine="540"/>
        <w:jc w:val="both"/>
        <w:rPr>
          <w:b/>
        </w:rPr>
      </w:pPr>
      <w:r w:rsidRPr="00FD10F0">
        <w:rPr>
          <w:b/>
        </w:rPr>
        <w:t>Сроки реализации программы</w:t>
      </w:r>
    </w:p>
    <w:p w:rsidR="00FD10F0" w:rsidRPr="00FD10F0" w:rsidRDefault="005E666F" w:rsidP="00FD10F0">
      <w:pPr>
        <w:shd w:val="clear" w:color="auto" w:fill="FFFFFF"/>
        <w:spacing w:line="276" w:lineRule="auto"/>
        <w:ind w:firstLine="540"/>
        <w:jc w:val="both"/>
        <w:rPr>
          <w:color w:val="181818"/>
        </w:rPr>
      </w:pPr>
      <w:r w:rsidRPr="00FD10F0">
        <w:rPr>
          <w:b/>
        </w:rPr>
        <w:t xml:space="preserve"> </w:t>
      </w:r>
      <w:r w:rsidR="00FD10F0" w:rsidRPr="00FD10F0">
        <w:rPr>
          <w:color w:val="181818"/>
        </w:rPr>
        <w:t xml:space="preserve">Программа предназначена для учащихся 8-16 лет, рассчитана на 1 год обучения </w:t>
      </w:r>
    </w:p>
    <w:p w:rsidR="001957E3" w:rsidRPr="00FD10F0" w:rsidRDefault="001957E3" w:rsidP="00FD10F0">
      <w:pPr>
        <w:spacing w:line="240" w:lineRule="auto"/>
        <w:jc w:val="both"/>
      </w:pPr>
      <w:r w:rsidRPr="00FD10F0">
        <w:t xml:space="preserve"> </w:t>
      </w:r>
      <w:proofErr w:type="gramStart"/>
      <w:r w:rsidRPr="00FD10F0">
        <w:t>рассчитана</w:t>
      </w:r>
      <w:proofErr w:type="gramEnd"/>
      <w:r w:rsidRPr="00FD10F0">
        <w:t xml:space="preserve"> на </w:t>
      </w:r>
      <w:r w:rsidR="00126B35" w:rsidRPr="00FD10F0">
        <w:t>2</w:t>
      </w:r>
      <w:r w:rsidR="008721CF" w:rsidRPr="00FD10F0">
        <w:t xml:space="preserve"> часа в неделю.</w:t>
      </w:r>
      <w:r w:rsidRPr="00FD10F0">
        <w:t xml:space="preserve"> </w:t>
      </w:r>
    </w:p>
    <w:p w:rsidR="001957E3" w:rsidRPr="00FD10F0" w:rsidRDefault="001957E3" w:rsidP="001957E3">
      <w:pPr>
        <w:pStyle w:val="a3"/>
        <w:spacing w:line="240" w:lineRule="auto"/>
        <w:ind w:left="0" w:firstLine="709"/>
        <w:jc w:val="both"/>
        <w:rPr>
          <w:b/>
        </w:rPr>
      </w:pPr>
    </w:p>
    <w:p w:rsidR="004C6C64" w:rsidRDefault="004C6C64"/>
    <w:sectPr w:rsidR="004C6C64" w:rsidSect="00B76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24A08"/>
    <w:multiLevelType w:val="multilevel"/>
    <w:tmpl w:val="C12EA4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B0BE9"/>
    <w:multiLevelType w:val="hybridMultilevel"/>
    <w:tmpl w:val="85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878"/>
    <w:multiLevelType w:val="multilevel"/>
    <w:tmpl w:val="445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14"/>
    <w:rsid w:val="00126B35"/>
    <w:rsid w:val="001957E3"/>
    <w:rsid w:val="001A733F"/>
    <w:rsid w:val="002C41CE"/>
    <w:rsid w:val="00381F8E"/>
    <w:rsid w:val="004C6C64"/>
    <w:rsid w:val="00512475"/>
    <w:rsid w:val="005A598E"/>
    <w:rsid w:val="005E666F"/>
    <w:rsid w:val="008721CF"/>
    <w:rsid w:val="008B3F07"/>
    <w:rsid w:val="009B3457"/>
    <w:rsid w:val="009D4614"/>
    <w:rsid w:val="00AC4E77"/>
    <w:rsid w:val="00B50559"/>
    <w:rsid w:val="00B76301"/>
    <w:rsid w:val="00BD39FA"/>
    <w:rsid w:val="00C93691"/>
    <w:rsid w:val="00CA1A6C"/>
    <w:rsid w:val="00D3335E"/>
    <w:rsid w:val="00E80A49"/>
    <w:rsid w:val="00EC64CD"/>
    <w:rsid w:val="00FD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1">
    <w:name w:val="c1"/>
    <w:basedOn w:val="a0"/>
    <w:rsid w:val="00EC64CD"/>
  </w:style>
  <w:style w:type="paragraph" w:customStyle="1" w:styleId="c12">
    <w:name w:val="c12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2">
    <w:name w:val="c2"/>
    <w:basedOn w:val="a0"/>
    <w:rsid w:val="00EC64CD"/>
  </w:style>
  <w:style w:type="paragraph" w:customStyle="1" w:styleId="c0">
    <w:name w:val="c0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5">
    <w:name w:val="c5"/>
    <w:basedOn w:val="a0"/>
    <w:rsid w:val="00EC64CD"/>
  </w:style>
  <w:style w:type="character" w:customStyle="1" w:styleId="a7">
    <w:name w:val="Без интервала Знак"/>
    <w:basedOn w:val="a0"/>
    <w:link w:val="a8"/>
    <w:uiPriority w:val="1"/>
    <w:locked/>
    <w:rsid w:val="008B3F07"/>
  </w:style>
  <w:style w:type="paragraph" w:styleId="a8">
    <w:name w:val="No Spacing"/>
    <w:link w:val="a7"/>
    <w:uiPriority w:val="1"/>
    <w:qFormat/>
    <w:rsid w:val="008B3F07"/>
    <w:pPr>
      <w:spacing w:after="0" w:line="240" w:lineRule="auto"/>
    </w:pPr>
  </w:style>
  <w:style w:type="paragraph" w:customStyle="1" w:styleId="c11">
    <w:name w:val="c11"/>
    <w:basedOn w:val="a"/>
    <w:rsid w:val="001957E3"/>
    <w:pPr>
      <w:spacing w:before="100" w:beforeAutospacing="1" w:after="100" w:afterAutospacing="1" w:line="240" w:lineRule="auto"/>
    </w:pPr>
    <w:rPr>
      <w:color w:val="auto"/>
    </w:rPr>
  </w:style>
  <w:style w:type="paragraph" w:customStyle="1" w:styleId="c15">
    <w:name w:val="c15"/>
    <w:basedOn w:val="a"/>
    <w:rsid w:val="001957E3"/>
    <w:pPr>
      <w:spacing w:before="100" w:beforeAutospacing="1" w:after="100" w:afterAutospacing="1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2024-08-29T07:37:00Z</cp:lastPrinted>
  <dcterms:created xsi:type="dcterms:W3CDTF">2019-04-17T14:53:00Z</dcterms:created>
  <dcterms:modified xsi:type="dcterms:W3CDTF">2024-09-10T02:45:00Z</dcterms:modified>
</cp:coreProperties>
</file>