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CD" w:rsidRDefault="00291CF7" w:rsidP="00291CF7">
      <w:pPr>
        <w:jc w:val="center"/>
        <w:rPr>
          <w:rFonts w:ascii="Times New Roman" w:hAnsi="Times New Roman" w:cs="Times New Roman"/>
          <w:b/>
          <w:sz w:val="28"/>
          <w:szCs w:val="28"/>
        </w:rPr>
      </w:pPr>
      <w:r w:rsidRPr="00291CF7">
        <w:rPr>
          <w:rFonts w:ascii="Times New Roman" w:hAnsi="Times New Roman" w:cs="Times New Roman"/>
          <w:b/>
          <w:sz w:val="28"/>
          <w:szCs w:val="28"/>
        </w:rPr>
        <w:t>Аннотация к рабоче</w:t>
      </w:r>
      <w:r w:rsidR="00F962D4">
        <w:rPr>
          <w:rFonts w:ascii="Times New Roman" w:hAnsi="Times New Roman" w:cs="Times New Roman"/>
          <w:b/>
          <w:sz w:val="28"/>
          <w:szCs w:val="28"/>
        </w:rPr>
        <w:t>й программе по предметному курсу</w:t>
      </w:r>
      <w:r w:rsidRPr="00291CF7">
        <w:rPr>
          <w:rFonts w:ascii="Times New Roman" w:hAnsi="Times New Roman" w:cs="Times New Roman"/>
          <w:b/>
          <w:sz w:val="28"/>
          <w:szCs w:val="28"/>
        </w:rPr>
        <w:t xml:space="preserve"> «Математика» для 11 класса.</w:t>
      </w:r>
    </w:p>
    <w:p w:rsidR="00291CF7" w:rsidRPr="006A4D45" w:rsidRDefault="00291CF7" w:rsidP="00291CF7">
      <w:pPr>
        <w:spacing w:after="0" w:line="264" w:lineRule="auto"/>
        <w:ind w:firstLine="600"/>
        <w:jc w:val="both"/>
        <w:rPr>
          <w:rFonts w:ascii="Times New Roman" w:hAnsi="Times New Roman"/>
          <w:color w:val="000000"/>
          <w:sz w:val="24"/>
          <w:szCs w:val="24"/>
        </w:rPr>
      </w:pPr>
      <w:r w:rsidRPr="006E3910">
        <w:rPr>
          <w:rFonts w:ascii="Times New Roman" w:hAnsi="Times New Roman"/>
          <w:color w:val="000000"/>
          <w:sz w:val="24"/>
          <w:szCs w:val="24"/>
        </w:rPr>
        <w:t>Рабочая прогр</w:t>
      </w:r>
      <w:r>
        <w:rPr>
          <w:rFonts w:ascii="Times New Roman" w:hAnsi="Times New Roman"/>
          <w:color w:val="000000"/>
          <w:sz w:val="24"/>
          <w:szCs w:val="24"/>
        </w:rPr>
        <w:t xml:space="preserve">амма </w:t>
      </w:r>
      <w:r w:rsidR="00F962D4">
        <w:rPr>
          <w:rFonts w:ascii="Times New Roman" w:hAnsi="Times New Roman"/>
          <w:color w:val="000000"/>
          <w:sz w:val="24"/>
          <w:szCs w:val="24"/>
        </w:rPr>
        <w:t>предметного</w:t>
      </w:r>
      <w:r>
        <w:rPr>
          <w:rFonts w:ascii="Times New Roman" w:hAnsi="Times New Roman"/>
          <w:color w:val="000000"/>
          <w:sz w:val="24"/>
          <w:szCs w:val="24"/>
        </w:rPr>
        <w:t xml:space="preserve"> курса «Математика</w:t>
      </w:r>
      <w:r w:rsidRPr="006E3910">
        <w:rPr>
          <w:rFonts w:ascii="Times New Roman" w:hAnsi="Times New Roman"/>
          <w:color w:val="000000"/>
          <w:sz w:val="24"/>
          <w:szCs w:val="24"/>
        </w:rPr>
        <w:t>» базово</w:t>
      </w:r>
      <w:r>
        <w:rPr>
          <w:rFonts w:ascii="Times New Roman" w:hAnsi="Times New Roman"/>
          <w:color w:val="000000"/>
          <w:sz w:val="24"/>
          <w:szCs w:val="24"/>
        </w:rPr>
        <w:t>го</w:t>
      </w:r>
      <w:r w:rsidR="00F962D4">
        <w:rPr>
          <w:rFonts w:ascii="Times New Roman" w:hAnsi="Times New Roman"/>
          <w:color w:val="000000"/>
          <w:sz w:val="24"/>
          <w:szCs w:val="24"/>
        </w:rPr>
        <w:t xml:space="preserve"> и профильного</w:t>
      </w:r>
      <w:r>
        <w:rPr>
          <w:rFonts w:ascii="Times New Roman" w:hAnsi="Times New Roman"/>
          <w:color w:val="000000"/>
          <w:sz w:val="24"/>
          <w:szCs w:val="24"/>
        </w:rPr>
        <w:t xml:space="preserve"> уровня для обучающихся 11</w:t>
      </w:r>
      <w:r w:rsidRPr="006E3910">
        <w:rPr>
          <w:rFonts w:ascii="Times New Roman" w:hAnsi="Times New Roman"/>
          <w:color w:val="000000"/>
          <w:sz w:val="24"/>
          <w:szCs w:val="24"/>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w:t>
      </w:r>
      <w:r w:rsidRPr="006A4D45">
        <w:rPr>
          <w:rFonts w:ascii="Times New Roman" w:hAnsi="Times New Roman"/>
          <w:color w:val="000000"/>
          <w:sz w:val="24"/>
          <w:szCs w:val="24"/>
        </w:rPr>
        <w:t xml:space="preserve">саморазвития и непрерывного образования, целостность общекультурного, личностного и познавательного развития личности </w:t>
      </w:r>
      <w:proofErr w:type="gramStart"/>
      <w:r w:rsidRPr="006A4D45">
        <w:rPr>
          <w:rFonts w:ascii="Times New Roman" w:hAnsi="Times New Roman"/>
          <w:color w:val="000000"/>
          <w:sz w:val="24"/>
          <w:szCs w:val="24"/>
        </w:rPr>
        <w:t>обучающихся</w:t>
      </w:r>
      <w:proofErr w:type="gramEnd"/>
      <w:r w:rsidRPr="006A4D45">
        <w:rPr>
          <w:rFonts w:ascii="Times New Roman" w:hAnsi="Times New Roman"/>
          <w:color w:val="000000"/>
          <w:sz w:val="24"/>
          <w:szCs w:val="24"/>
        </w:rPr>
        <w:t xml:space="preserve">. </w:t>
      </w:r>
    </w:p>
    <w:p w:rsidR="00291CF7" w:rsidRPr="006A4D45" w:rsidRDefault="00291CF7" w:rsidP="00291CF7">
      <w:pPr>
        <w:rPr>
          <w:rFonts w:ascii="Times New Roman" w:hAnsi="Times New Roman" w:cs="Times New Roman"/>
          <w:sz w:val="24"/>
          <w:szCs w:val="24"/>
        </w:rPr>
      </w:pPr>
      <w:r w:rsidRPr="006A4D45">
        <w:rPr>
          <w:rFonts w:ascii="Times New Roman" w:hAnsi="Times New Roman" w:cs="Times New Roman"/>
          <w:sz w:val="24"/>
          <w:szCs w:val="24"/>
        </w:rPr>
        <w:t>Рабочая программа  соотносится с программой воспитания МАОУ Омутинской СОШ №1.</w:t>
      </w:r>
    </w:p>
    <w:p w:rsidR="00291CF7" w:rsidRPr="006A4D45" w:rsidRDefault="00291CF7" w:rsidP="00291CF7">
      <w:pPr>
        <w:adjustRightInd w:val="0"/>
        <w:spacing w:after="0" w:line="240" w:lineRule="auto"/>
        <w:jc w:val="both"/>
        <w:rPr>
          <w:rFonts w:ascii="Times New Roman" w:eastAsia="Symbol" w:hAnsi="Times New Roman" w:cs="Times New Roman"/>
          <w:sz w:val="24"/>
          <w:szCs w:val="24"/>
          <w:lang w:eastAsia="ru-RU"/>
        </w:rPr>
      </w:pPr>
      <w:r w:rsidRPr="006A4D45">
        <w:rPr>
          <w:rFonts w:ascii="Times New Roman" w:eastAsia="Symbol" w:hAnsi="Times New Roman" w:cs="Times New Roman"/>
          <w:sz w:val="24"/>
          <w:szCs w:val="24"/>
          <w:lang w:eastAsia="ru-RU"/>
        </w:rPr>
        <w:t>Воспитательный потенциал школьного урока реализуется через:</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установление доверительных отношений между педагогом и обучающимися;</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побуждение обучающихся соблюдать на уроке общепринятые нормы поведения;</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применение на уроке интерактивных форм работы;</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организация предметных образовательных событий (проведение предметных декад);</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использование ИКТ, дистанционных образовательных технологий обучения и образовательных платформ;</w:t>
      </w:r>
    </w:p>
    <w:p w:rsidR="00291CF7" w:rsidRPr="006A4D45" w:rsidRDefault="00291CF7" w:rsidP="00291CF7">
      <w:pPr>
        <w:pStyle w:val="a4"/>
        <w:numPr>
          <w:ilvl w:val="0"/>
          <w:numId w:val="2"/>
        </w:numPr>
        <w:tabs>
          <w:tab w:val="left" w:pos="993"/>
          <w:tab w:val="left" w:pos="1310"/>
        </w:tabs>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инициирование и поддержку учебно-исследовательской и проектной деятельности</w:t>
      </w:r>
    </w:p>
    <w:p w:rsidR="00291CF7" w:rsidRPr="006A4D45" w:rsidRDefault="00291CF7" w:rsidP="00291CF7">
      <w:pPr>
        <w:spacing w:after="0" w:line="264" w:lineRule="auto"/>
        <w:ind w:firstLine="600"/>
        <w:jc w:val="both"/>
        <w:rPr>
          <w:sz w:val="24"/>
          <w:szCs w:val="24"/>
        </w:rPr>
      </w:pPr>
    </w:p>
    <w:p w:rsidR="00291CF7" w:rsidRPr="006E3910" w:rsidRDefault="00291CF7" w:rsidP="00291CF7">
      <w:pPr>
        <w:spacing w:after="0" w:line="264" w:lineRule="auto"/>
        <w:ind w:left="120"/>
        <w:jc w:val="both"/>
        <w:rPr>
          <w:sz w:val="24"/>
          <w:szCs w:val="24"/>
        </w:rPr>
      </w:pPr>
      <w:r w:rsidRPr="006E3910">
        <w:rPr>
          <w:rFonts w:ascii="Times New Roman" w:hAnsi="Times New Roman"/>
          <w:b/>
          <w:color w:val="000000"/>
          <w:sz w:val="24"/>
          <w:szCs w:val="24"/>
        </w:rPr>
        <w:t xml:space="preserve">ЦЕЛИ ИЗУЧЕНИЯ </w:t>
      </w:r>
      <w:r w:rsidR="00F962D4">
        <w:rPr>
          <w:rFonts w:ascii="Times New Roman" w:hAnsi="Times New Roman"/>
          <w:b/>
          <w:color w:val="000000"/>
          <w:sz w:val="24"/>
          <w:szCs w:val="24"/>
        </w:rPr>
        <w:t>ПРЕДМЕТНОГО</w:t>
      </w:r>
      <w:r w:rsidRPr="006E3910">
        <w:rPr>
          <w:rFonts w:ascii="Times New Roman" w:hAnsi="Times New Roman"/>
          <w:b/>
          <w:color w:val="000000"/>
          <w:sz w:val="24"/>
          <w:szCs w:val="24"/>
        </w:rPr>
        <w:t xml:space="preserve"> КУРСА</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«Алгебра и начала математического анализа» является одним </w:t>
      </w:r>
      <w:proofErr w:type="gramStart"/>
      <w:r w:rsidRPr="006E3910">
        <w:rPr>
          <w:rFonts w:ascii="Times New Roman" w:hAnsi="Times New Roman"/>
          <w:color w:val="000000"/>
          <w:sz w:val="24"/>
          <w:szCs w:val="24"/>
        </w:rPr>
        <w:t>из</w:t>
      </w:r>
      <w:proofErr w:type="gramEnd"/>
      <w:r w:rsidRPr="006E3910">
        <w:rPr>
          <w:rFonts w:ascii="Times New Roman" w:hAnsi="Times New Roman"/>
          <w:color w:val="000000"/>
          <w:sz w:val="24"/>
          <w:szCs w:val="24"/>
        </w:rPr>
        <w:t xml:space="preserve"> наиболее значимых в программе старшей школы, поскольку, с одной стороны, он обеспечивает инструментальную базу для изучения всех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w:t>
      </w:r>
      <w:proofErr w:type="spellStart"/>
      <w:r w:rsidRPr="006E3910">
        <w:rPr>
          <w:rFonts w:ascii="Times New Roman" w:hAnsi="Times New Roman"/>
          <w:color w:val="000000"/>
          <w:sz w:val="24"/>
          <w:szCs w:val="24"/>
        </w:rPr>
        <w:t>креативное</w:t>
      </w:r>
      <w:proofErr w:type="spellEnd"/>
      <w:r w:rsidRPr="006E3910">
        <w:rPr>
          <w:rFonts w:ascii="Times New Roman" w:hAnsi="Times New Roman"/>
          <w:color w:val="000000"/>
          <w:sz w:val="24"/>
          <w:szCs w:val="24"/>
        </w:rPr>
        <w:t xml:space="preserve">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lastRenderedPageBreak/>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В основе методики обучения алгебре и началам математического анализа лежит деятельностный принцип обучения.</w:t>
      </w:r>
    </w:p>
    <w:p w:rsidR="00291CF7" w:rsidRPr="006E3910" w:rsidRDefault="00291CF7" w:rsidP="00291CF7">
      <w:pPr>
        <w:spacing w:after="0" w:line="264" w:lineRule="auto"/>
        <w:ind w:firstLine="600"/>
        <w:jc w:val="both"/>
        <w:rPr>
          <w:sz w:val="24"/>
          <w:szCs w:val="24"/>
        </w:rPr>
      </w:pPr>
      <w:proofErr w:type="gramStart"/>
      <w:r w:rsidRPr="006E3910">
        <w:rPr>
          <w:rFonts w:ascii="Times New Roman" w:hAnsi="Times New Roman"/>
          <w:color w:val="000000"/>
          <w:sz w:val="24"/>
          <w:szCs w:val="24"/>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6E3910">
        <w:rPr>
          <w:rFonts w:ascii="Times New Roman" w:hAnsi="Times New Roman"/>
          <w:color w:val="000000"/>
          <w:sz w:val="24"/>
          <w:szCs w:val="24"/>
        </w:rPr>
        <w:t xml:space="preserve"> затем интерпретировать полученный результат.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задач, наглядно демонстрирует свои возможности как языка науки.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w:t>
      </w:r>
      <w:r w:rsidRPr="006E3910">
        <w:rPr>
          <w:rFonts w:ascii="Times New Roman" w:hAnsi="Times New Roman"/>
          <w:color w:val="000000"/>
          <w:sz w:val="24"/>
          <w:szCs w:val="24"/>
        </w:rPr>
        <w:lastRenderedPageBreak/>
        <w:t>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w:t>
      </w:r>
      <w:proofErr w:type="spellStart"/>
      <w:r w:rsidRPr="006E3910">
        <w:rPr>
          <w:rFonts w:ascii="Times New Roman" w:hAnsi="Times New Roman"/>
          <w:color w:val="000000"/>
          <w:sz w:val="24"/>
          <w:szCs w:val="24"/>
        </w:rPr>
        <w:t>креативного</w:t>
      </w:r>
      <w:proofErr w:type="spellEnd"/>
      <w:r w:rsidRPr="006E3910">
        <w:rPr>
          <w:rFonts w:ascii="Times New Roman" w:hAnsi="Times New Roman"/>
          <w:color w:val="000000"/>
          <w:sz w:val="24"/>
          <w:szCs w:val="24"/>
        </w:rPr>
        <w:t xml:space="preserve">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bookmarkStart w:id="0" w:name="_Toc118726583"/>
      <w:bookmarkEnd w:id="0"/>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6E3910">
        <w:rPr>
          <w:rFonts w:ascii="Times New Roman" w:hAnsi="Times New Roman"/>
          <w:color w:val="000000"/>
          <w:sz w:val="24"/>
          <w:szCs w:val="24"/>
        </w:rPr>
        <w:t>метапредметных</w:t>
      </w:r>
      <w:proofErr w:type="spellEnd"/>
      <w:r w:rsidRPr="006E3910">
        <w:rPr>
          <w:rFonts w:ascii="Times New Roman" w:hAnsi="Times New Roman"/>
          <w:color w:val="000000"/>
          <w:sz w:val="24"/>
          <w:szCs w:val="24"/>
        </w:rPr>
        <w:t xml:space="preserve"> и предметных результатов обучения </w:t>
      </w:r>
      <w:proofErr w:type="gramStart"/>
      <w:r w:rsidRPr="006E3910">
        <w:rPr>
          <w:rFonts w:ascii="Times New Roman" w:hAnsi="Times New Roman"/>
          <w:color w:val="000000"/>
          <w:sz w:val="24"/>
          <w:szCs w:val="24"/>
        </w:rPr>
        <w:t>геометрии</w:t>
      </w:r>
      <w:proofErr w:type="gramEnd"/>
      <w:r w:rsidRPr="006E3910">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E3910">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E3910">
        <w:rPr>
          <w:rFonts w:ascii="Times New Roman" w:hAnsi="Times New Roman"/>
          <w:color w:val="000000"/>
          <w:sz w:val="24"/>
          <w:szCs w:val="24"/>
        </w:rPr>
        <w:t>естественно-научной</w:t>
      </w:r>
      <w:proofErr w:type="spellEnd"/>
      <w:proofErr w:type="gramEnd"/>
      <w:r w:rsidRPr="006E3910">
        <w:rPr>
          <w:rFonts w:ascii="Times New Roman" w:hAnsi="Times New Roman"/>
          <w:color w:val="000000"/>
          <w:sz w:val="24"/>
          <w:szCs w:val="24"/>
        </w:rPr>
        <w:t xml:space="preserve"> направленности, так и гуманитарной.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Логическое мышление, формируемое при изучении </w:t>
      </w:r>
      <w:proofErr w:type="gramStart"/>
      <w:r w:rsidRPr="006E3910">
        <w:rPr>
          <w:rFonts w:ascii="Times New Roman" w:hAnsi="Times New Roman"/>
          <w:color w:val="000000"/>
          <w:sz w:val="24"/>
          <w:szCs w:val="24"/>
        </w:rPr>
        <w:t>обучающимися</w:t>
      </w:r>
      <w:proofErr w:type="gramEnd"/>
      <w:r w:rsidRPr="006E3910">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w:t>
      </w:r>
      <w:r w:rsidRPr="006E3910">
        <w:rPr>
          <w:rFonts w:ascii="Times New Roman" w:hAnsi="Times New Roman"/>
          <w:color w:val="000000"/>
          <w:sz w:val="24"/>
          <w:szCs w:val="24"/>
        </w:rPr>
        <w:lastRenderedPageBreak/>
        <w:t xml:space="preserve">используются при решении задач </w:t>
      </w:r>
      <w:proofErr w:type="spellStart"/>
      <w:r w:rsidRPr="006E3910">
        <w:rPr>
          <w:rFonts w:ascii="Times New Roman" w:hAnsi="Times New Roman"/>
          <w:color w:val="000000"/>
          <w:sz w:val="24"/>
          <w:szCs w:val="24"/>
        </w:rPr>
        <w:t>естественно-научного</w:t>
      </w:r>
      <w:proofErr w:type="spellEnd"/>
      <w:r w:rsidRPr="006E3910">
        <w:rPr>
          <w:rFonts w:ascii="Times New Roman" w:hAnsi="Times New Roman"/>
          <w:color w:val="000000"/>
          <w:sz w:val="24"/>
          <w:szCs w:val="24"/>
        </w:rPr>
        <w:t xml:space="preserve"> цикла, в частности из курса физики.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E3910">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w:t>
      </w:r>
      <w:r w:rsidRPr="006E3910">
        <w:rPr>
          <w:rFonts w:ascii="Times New Roman" w:hAnsi="Times New Roman"/>
          <w:color w:val="000000"/>
          <w:sz w:val="24"/>
          <w:szCs w:val="24"/>
        </w:rPr>
        <w:lastRenderedPageBreak/>
        <w:t>геометрический аппарат для решения практико-ориентированных задач, интерпретировать и оценивать полученные результаты.</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Основные содержательные линии курса «Геометрии» в 10 классе: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291CF7" w:rsidRPr="006E3910" w:rsidRDefault="00291CF7" w:rsidP="00291CF7">
      <w:pPr>
        <w:spacing w:after="0" w:line="264" w:lineRule="auto"/>
        <w:ind w:left="120"/>
        <w:jc w:val="both"/>
        <w:rPr>
          <w:sz w:val="24"/>
          <w:szCs w:val="24"/>
        </w:rPr>
      </w:pPr>
    </w:p>
    <w:p w:rsidR="00291CF7" w:rsidRPr="006E3910" w:rsidRDefault="00291CF7" w:rsidP="00291CF7">
      <w:pPr>
        <w:spacing w:after="0" w:line="264" w:lineRule="auto"/>
        <w:ind w:left="120"/>
        <w:jc w:val="both"/>
        <w:rPr>
          <w:sz w:val="24"/>
          <w:szCs w:val="24"/>
        </w:rPr>
      </w:pPr>
      <w:bookmarkStart w:id="1" w:name="_Toc118726595"/>
      <w:bookmarkEnd w:id="1"/>
      <w:r w:rsidRPr="006E3910">
        <w:rPr>
          <w:rFonts w:ascii="Times New Roman" w:hAnsi="Times New Roman"/>
          <w:b/>
          <w:color w:val="000000"/>
          <w:sz w:val="24"/>
          <w:szCs w:val="24"/>
        </w:rPr>
        <w:t xml:space="preserve">МЕСТО </w:t>
      </w:r>
      <w:r w:rsidR="003E411C">
        <w:rPr>
          <w:rFonts w:ascii="Times New Roman" w:hAnsi="Times New Roman"/>
          <w:b/>
          <w:color w:val="000000"/>
          <w:sz w:val="24"/>
          <w:szCs w:val="24"/>
        </w:rPr>
        <w:t>ПРЕДМЕТНОГО</w:t>
      </w:r>
      <w:r w:rsidRPr="006E3910">
        <w:rPr>
          <w:rFonts w:ascii="Times New Roman" w:hAnsi="Times New Roman"/>
          <w:b/>
          <w:color w:val="000000"/>
          <w:sz w:val="24"/>
          <w:szCs w:val="24"/>
        </w:rPr>
        <w:t xml:space="preserve"> КУРСА </w:t>
      </w:r>
      <w:r w:rsidR="00D43DC5">
        <w:rPr>
          <w:rFonts w:ascii="Times New Roman" w:hAnsi="Times New Roman"/>
          <w:b/>
          <w:color w:val="000000"/>
          <w:sz w:val="24"/>
          <w:szCs w:val="24"/>
        </w:rPr>
        <w:t xml:space="preserve">МАТЕМАТИКИ </w:t>
      </w:r>
      <w:r w:rsidRPr="006E3910">
        <w:rPr>
          <w:rFonts w:ascii="Times New Roman" w:hAnsi="Times New Roman"/>
          <w:b/>
          <w:color w:val="000000"/>
          <w:sz w:val="24"/>
          <w:szCs w:val="24"/>
        </w:rPr>
        <w:t>В УЧЕБНОМ ПЛАНЕ</w:t>
      </w:r>
    </w:p>
    <w:p w:rsidR="00291CF7" w:rsidRPr="000E503B" w:rsidRDefault="00291CF7" w:rsidP="00291CF7">
      <w:pPr>
        <w:spacing w:after="0" w:line="264" w:lineRule="auto"/>
        <w:ind w:left="120"/>
        <w:jc w:val="both"/>
      </w:pPr>
    </w:p>
    <w:p w:rsidR="00291CF7" w:rsidRDefault="00291CF7" w:rsidP="003E411C">
      <w:pPr>
        <w:spacing w:after="0" w:line="264" w:lineRule="auto"/>
        <w:ind w:left="120"/>
        <w:jc w:val="both"/>
        <w:rPr>
          <w:rFonts w:ascii="Times New Roman" w:hAnsi="Times New Roman"/>
          <w:color w:val="000000"/>
          <w:sz w:val="24"/>
          <w:szCs w:val="24"/>
        </w:rPr>
      </w:pPr>
      <w:r w:rsidRPr="006E3910">
        <w:rPr>
          <w:rFonts w:ascii="Times New Roman" w:hAnsi="Times New Roman"/>
          <w:color w:val="000000"/>
          <w:sz w:val="24"/>
          <w:szCs w:val="24"/>
        </w:rPr>
        <w:t xml:space="preserve">В учебном плане на изучение </w:t>
      </w:r>
      <w:r w:rsidR="003E411C">
        <w:rPr>
          <w:rFonts w:ascii="Times New Roman" w:hAnsi="Times New Roman"/>
          <w:color w:val="000000"/>
          <w:sz w:val="24"/>
          <w:szCs w:val="24"/>
        </w:rPr>
        <w:t xml:space="preserve">предметного </w:t>
      </w:r>
      <w:r w:rsidRPr="006E3910">
        <w:rPr>
          <w:rFonts w:ascii="Times New Roman" w:hAnsi="Times New Roman"/>
          <w:color w:val="000000"/>
          <w:sz w:val="24"/>
          <w:szCs w:val="24"/>
        </w:rPr>
        <w:t xml:space="preserve">курса </w:t>
      </w:r>
      <w:r w:rsidR="003E411C">
        <w:rPr>
          <w:rFonts w:ascii="Times New Roman" w:hAnsi="Times New Roman"/>
          <w:color w:val="000000"/>
          <w:sz w:val="24"/>
          <w:szCs w:val="24"/>
        </w:rPr>
        <w:t xml:space="preserve">математики </w:t>
      </w:r>
      <w:r>
        <w:rPr>
          <w:rFonts w:ascii="Times New Roman" w:hAnsi="Times New Roman"/>
          <w:color w:val="000000"/>
          <w:sz w:val="24"/>
          <w:szCs w:val="24"/>
        </w:rPr>
        <w:t xml:space="preserve">на базовом </w:t>
      </w:r>
      <w:r w:rsidR="003E411C">
        <w:rPr>
          <w:rFonts w:ascii="Times New Roman" w:hAnsi="Times New Roman"/>
          <w:color w:val="000000"/>
          <w:sz w:val="24"/>
          <w:szCs w:val="24"/>
        </w:rPr>
        <w:t xml:space="preserve">и профильном </w:t>
      </w:r>
      <w:r>
        <w:rPr>
          <w:rFonts w:ascii="Times New Roman" w:hAnsi="Times New Roman"/>
          <w:color w:val="000000"/>
          <w:sz w:val="24"/>
          <w:szCs w:val="24"/>
        </w:rPr>
        <w:t>уровне в 11</w:t>
      </w:r>
      <w:r w:rsidR="003E411C">
        <w:rPr>
          <w:rFonts w:ascii="Times New Roman" w:hAnsi="Times New Roman"/>
          <w:color w:val="000000"/>
          <w:sz w:val="24"/>
          <w:szCs w:val="24"/>
        </w:rPr>
        <w:t>-м классе отводится 1 час</w:t>
      </w:r>
      <w:r w:rsidRPr="006E3910">
        <w:rPr>
          <w:rFonts w:ascii="Times New Roman" w:hAnsi="Times New Roman"/>
          <w:color w:val="000000"/>
          <w:sz w:val="24"/>
          <w:szCs w:val="24"/>
        </w:rPr>
        <w:t xml:space="preserve"> в неделю, всего за  год обучения – </w:t>
      </w:r>
      <w:r w:rsidR="003E411C">
        <w:rPr>
          <w:rFonts w:ascii="Times New Roman" w:hAnsi="Times New Roman"/>
          <w:color w:val="000000"/>
          <w:sz w:val="24"/>
          <w:szCs w:val="24"/>
        </w:rPr>
        <w:t>3</w:t>
      </w:r>
      <w:r w:rsidR="00F440AA">
        <w:rPr>
          <w:rFonts w:ascii="Times New Roman" w:hAnsi="Times New Roman"/>
          <w:color w:val="000000"/>
          <w:sz w:val="24"/>
          <w:szCs w:val="24"/>
        </w:rPr>
        <w:t>3</w:t>
      </w:r>
      <w:r>
        <w:rPr>
          <w:rFonts w:ascii="Times New Roman" w:hAnsi="Times New Roman"/>
          <w:color w:val="000000"/>
          <w:sz w:val="24"/>
          <w:szCs w:val="24"/>
        </w:rPr>
        <w:t xml:space="preserve"> </w:t>
      </w:r>
      <w:r w:rsidRPr="006E3910">
        <w:rPr>
          <w:rFonts w:ascii="Times New Roman" w:hAnsi="Times New Roman"/>
          <w:color w:val="000000"/>
          <w:sz w:val="24"/>
          <w:szCs w:val="24"/>
        </w:rPr>
        <w:t xml:space="preserve">часа. </w:t>
      </w:r>
    </w:p>
    <w:p w:rsidR="00F60627" w:rsidRDefault="00F60627" w:rsidP="003E411C">
      <w:pPr>
        <w:spacing w:after="0" w:line="264" w:lineRule="auto"/>
        <w:ind w:left="120"/>
        <w:jc w:val="both"/>
        <w:rPr>
          <w:rFonts w:ascii="Times New Roman" w:hAnsi="Times New Roman"/>
          <w:color w:val="000000"/>
          <w:sz w:val="24"/>
          <w:szCs w:val="24"/>
        </w:rPr>
      </w:pPr>
    </w:p>
    <w:p w:rsidR="00F60627" w:rsidRDefault="00F60627" w:rsidP="003E411C">
      <w:pPr>
        <w:spacing w:after="0" w:line="264" w:lineRule="auto"/>
        <w:ind w:left="120"/>
        <w:jc w:val="both"/>
      </w:pPr>
    </w:p>
    <w:p w:rsidR="00291CF7" w:rsidRPr="00B3042B" w:rsidRDefault="00291CF7" w:rsidP="00291CF7">
      <w:pPr>
        <w:spacing w:after="0"/>
        <w:ind w:left="120"/>
        <w:rPr>
          <w:sz w:val="24"/>
          <w:szCs w:val="24"/>
        </w:rPr>
      </w:pPr>
      <w:r w:rsidRPr="00B3042B">
        <w:rPr>
          <w:rFonts w:ascii="Times New Roman" w:hAnsi="Times New Roman"/>
          <w:b/>
          <w:color w:val="000000"/>
          <w:sz w:val="24"/>
          <w:szCs w:val="24"/>
        </w:rPr>
        <w:t>УЧЕБНО-МЕТОДИЧЕСКОЕ ОБЕСПЕЧЕНИЕ ОБРАЗОВАТЕЛЬНОГО ПРОЦЕССА</w:t>
      </w:r>
    </w:p>
    <w:p w:rsidR="00291CF7" w:rsidRPr="00B3042B" w:rsidRDefault="00291CF7" w:rsidP="00291CF7">
      <w:pPr>
        <w:spacing w:after="0" w:line="480" w:lineRule="auto"/>
        <w:ind w:left="120"/>
        <w:rPr>
          <w:sz w:val="24"/>
          <w:szCs w:val="24"/>
        </w:rPr>
      </w:pPr>
      <w:r w:rsidRPr="00B3042B">
        <w:rPr>
          <w:rFonts w:ascii="Times New Roman" w:hAnsi="Times New Roman"/>
          <w:b/>
          <w:color w:val="000000"/>
          <w:sz w:val="24"/>
          <w:szCs w:val="24"/>
        </w:rPr>
        <w:t>ОБЯЗАТЕЛЬНЫЕ УЧЕБНЫЕ МАТЕРИАЛЫ ДЛЯ УЧЕНИКА</w:t>
      </w:r>
    </w:p>
    <w:p w:rsidR="00291CF7"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bookmarkStart w:id="2" w:name="92363736-53cd-4f39-ac85-8c69f6d1639a"/>
      <w:r w:rsidRPr="00B3042B">
        <w:rPr>
          <w:rFonts w:ascii="Times New Roman" w:hAnsi="Times New Roman"/>
          <w:color w:val="000000"/>
          <w:sz w:val="24"/>
          <w:szCs w:val="24"/>
        </w:rPr>
        <w:t>• Математика: алгебра и начала математического анализа, геометрия. Алгебра и начала математического анализа (в 2 частях), 10-11 классы/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2"/>
      <w:r w:rsidRPr="00B3042B">
        <w:rPr>
          <w:rFonts w:ascii="Times New Roman" w:hAnsi="Times New Roman"/>
          <w:color w:val="000000"/>
          <w:sz w:val="24"/>
          <w:szCs w:val="24"/>
        </w:rPr>
        <w:t>‌​</w:t>
      </w:r>
      <w:r>
        <w:rPr>
          <w:rFonts w:ascii="Times New Roman" w:hAnsi="Times New Roman"/>
          <w:color w:val="000000"/>
          <w:sz w:val="24"/>
          <w:szCs w:val="24"/>
        </w:rPr>
        <w:t>,</w:t>
      </w:r>
    </w:p>
    <w:p w:rsidR="00291CF7" w:rsidRPr="005D4E36" w:rsidRDefault="00291CF7" w:rsidP="00291CF7">
      <w:pPr>
        <w:spacing w:after="0" w:line="480" w:lineRule="auto"/>
      </w:pPr>
      <w:r w:rsidRPr="00B3042B">
        <w:rPr>
          <w:rFonts w:ascii="Times New Roman" w:hAnsi="Times New Roman"/>
          <w:color w:val="000000"/>
          <w:sz w:val="24"/>
          <w:szCs w:val="24"/>
        </w:rPr>
        <w:t xml:space="preserve">•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Pr="006E3910">
        <w:rPr>
          <w:rFonts w:ascii="Times New Roman" w:hAnsi="Times New Roman"/>
          <w:color w:val="000000"/>
          <w:sz w:val="28"/>
        </w:rPr>
        <w:t>‌​</w:t>
      </w:r>
    </w:p>
    <w:p w:rsidR="00291CF7" w:rsidRPr="00B3042B" w:rsidRDefault="00291CF7" w:rsidP="00291CF7">
      <w:pPr>
        <w:spacing w:after="0" w:line="480" w:lineRule="auto"/>
        <w:ind w:left="120"/>
        <w:rPr>
          <w:sz w:val="24"/>
          <w:szCs w:val="24"/>
        </w:rPr>
      </w:pPr>
    </w:p>
    <w:p w:rsidR="00291CF7" w:rsidRPr="00B3042B" w:rsidRDefault="00291CF7" w:rsidP="00291CF7">
      <w:pPr>
        <w:spacing w:after="0" w:line="480" w:lineRule="auto"/>
        <w:ind w:left="120"/>
        <w:rPr>
          <w:sz w:val="24"/>
          <w:szCs w:val="24"/>
        </w:rPr>
      </w:pPr>
      <w:r w:rsidRPr="00B3042B">
        <w:rPr>
          <w:rFonts w:ascii="Times New Roman" w:hAnsi="Times New Roman"/>
          <w:color w:val="000000"/>
          <w:sz w:val="24"/>
          <w:szCs w:val="24"/>
        </w:rPr>
        <w:lastRenderedPageBreak/>
        <w:t>​‌‌</w:t>
      </w:r>
    </w:p>
    <w:p w:rsidR="00291CF7" w:rsidRPr="00B3042B" w:rsidRDefault="00291CF7" w:rsidP="00291CF7">
      <w:pPr>
        <w:spacing w:after="0"/>
        <w:ind w:left="120"/>
        <w:rPr>
          <w:sz w:val="24"/>
          <w:szCs w:val="24"/>
        </w:rPr>
      </w:pPr>
      <w:r w:rsidRPr="00B3042B">
        <w:rPr>
          <w:rFonts w:ascii="Times New Roman" w:hAnsi="Times New Roman"/>
          <w:color w:val="000000"/>
          <w:sz w:val="24"/>
          <w:szCs w:val="24"/>
        </w:rPr>
        <w:t>​</w:t>
      </w:r>
    </w:p>
    <w:p w:rsidR="00291CF7" w:rsidRPr="00B3042B" w:rsidRDefault="00291CF7" w:rsidP="00291CF7">
      <w:pPr>
        <w:spacing w:after="0" w:line="480" w:lineRule="auto"/>
        <w:ind w:left="120"/>
        <w:rPr>
          <w:sz w:val="24"/>
          <w:szCs w:val="24"/>
        </w:rPr>
      </w:pPr>
      <w:r w:rsidRPr="00B3042B">
        <w:rPr>
          <w:rFonts w:ascii="Times New Roman" w:hAnsi="Times New Roman"/>
          <w:b/>
          <w:color w:val="000000"/>
          <w:sz w:val="24"/>
          <w:szCs w:val="24"/>
        </w:rPr>
        <w:t>МЕТОДИЧЕСКИЕ МАТЕРИАЛЫ ДЛЯ УЧИТЕЛЯ</w:t>
      </w:r>
    </w:p>
    <w:p w:rsidR="00291CF7"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Pr>
          <w:rFonts w:ascii="Times New Roman" w:hAnsi="Times New Roman"/>
          <w:color w:val="000000"/>
          <w:sz w:val="24"/>
          <w:szCs w:val="24"/>
        </w:rPr>
        <w:t xml:space="preserve"> 1. </w:t>
      </w:r>
      <w:r w:rsidRPr="00B3042B">
        <w:rPr>
          <w:rFonts w:ascii="Times New Roman" w:hAnsi="Times New Roman"/>
          <w:color w:val="000000"/>
          <w:sz w:val="24"/>
          <w:szCs w:val="24"/>
        </w:rPr>
        <w:t>А. Г. Мордкович Алгебра и начала анализа 10-11 классы. Учебник - М.:</w:t>
      </w:r>
      <w:r>
        <w:rPr>
          <w:sz w:val="24"/>
          <w:szCs w:val="24"/>
        </w:rPr>
        <w:t xml:space="preserve"> </w:t>
      </w:r>
      <w:r w:rsidRPr="00B3042B">
        <w:rPr>
          <w:rFonts w:ascii="Times New Roman" w:hAnsi="Times New Roman"/>
          <w:color w:val="000000"/>
          <w:sz w:val="24"/>
          <w:szCs w:val="24"/>
        </w:rPr>
        <w:t>Мнемозина 2019 г.;</w:t>
      </w:r>
      <w:r w:rsidRPr="00B3042B">
        <w:rPr>
          <w:sz w:val="24"/>
          <w:szCs w:val="24"/>
        </w:rPr>
        <w:br/>
      </w:r>
      <w:r w:rsidRPr="00B3042B">
        <w:rPr>
          <w:rFonts w:ascii="Times New Roman" w:hAnsi="Times New Roman"/>
          <w:color w:val="000000"/>
          <w:sz w:val="24"/>
          <w:szCs w:val="24"/>
        </w:rPr>
        <w:t xml:space="preserve"> 2. А. Г. Мордкович, Л. О. </w:t>
      </w:r>
      <w:proofErr w:type="spellStart"/>
      <w:r w:rsidRPr="00B3042B">
        <w:rPr>
          <w:rFonts w:ascii="Times New Roman" w:hAnsi="Times New Roman"/>
          <w:color w:val="000000"/>
          <w:sz w:val="24"/>
          <w:szCs w:val="24"/>
        </w:rPr>
        <w:t>Денищева</w:t>
      </w:r>
      <w:proofErr w:type="spellEnd"/>
      <w:r w:rsidRPr="00B3042B">
        <w:rPr>
          <w:rFonts w:ascii="Times New Roman" w:hAnsi="Times New Roman"/>
          <w:color w:val="000000"/>
          <w:sz w:val="24"/>
          <w:szCs w:val="24"/>
        </w:rPr>
        <w:t xml:space="preserve">, Т. А. </w:t>
      </w:r>
      <w:proofErr w:type="spellStart"/>
      <w:r w:rsidRPr="00B3042B">
        <w:rPr>
          <w:rFonts w:ascii="Times New Roman" w:hAnsi="Times New Roman"/>
          <w:color w:val="000000"/>
          <w:sz w:val="24"/>
          <w:szCs w:val="24"/>
        </w:rPr>
        <w:t>Корешкова</w:t>
      </w:r>
      <w:proofErr w:type="spellEnd"/>
      <w:r w:rsidRPr="00B3042B">
        <w:rPr>
          <w:rFonts w:ascii="Times New Roman" w:hAnsi="Times New Roman"/>
          <w:color w:val="000000"/>
          <w:sz w:val="24"/>
          <w:szCs w:val="24"/>
        </w:rPr>
        <w:t xml:space="preserve">, Т. Н. </w:t>
      </w:r>
      <w:proofErr w:type="spellStart"/>
      <w:r w:rsidRPr="00B3042B">
        <w:rPr>
          <w:rFonts w:ascii="Times New Roman" w:hAnsi="Times New Roman"/>
          <w:color w:val="000000"/>
          <w:sz w:val="24"/>
          <w:szCs w:val="24"/>
        </w:rPr>
        <w:t>Мишустина</w:t>
      </w:r>
      <w:proofErr w:type="spellEnd"/>
      <w:r w:rsidRPr="00B3042B">
        <w:rPr>
          <w:rFonts w:ascii="Times New Roman" w:hAnsi="Times New Roman"/>
          <w:color w:val="000000"/>
          <w:sz w:val="24"/>
          <w:szCs w:val="24"/>
        </w:rPr>
        <w:t xml:space="preserve">, Е. </w:t>
      </w:r>
      <w:proofErr w:type="spellStart"/>
      <w:r w:rsidRPr="00B3042B">
        <w:rPr>
          <w:rFonts w:ascii="Times New Roman" w:hAnsi="Times New Roman"/>
          <w:color w:val="000000"/>
          <w:sz w:val="24"/>
          <w:szCs w:val="24"/>
        </w:rPr>
        <w:t>Е.Тульчинская</w:t>
      </w:r>
      <w:proofErr w:type="spellEnd"/>
      <w:r w:rsidRPr="00B3042B">
        <w:rPr>
          <w:rFonts w:ascii="Times New Roman" w:hAnsi="Times New Roman"/>
          <w:color w:val="000000"/>
          <w:sz w:val="24"/>
          <w:szCs w:val="24"/>
        </w:rPr>
        <w:t xml:space="preserve"> Алгебра и начала анализа 10-11 классы</w:t>
      </w:r>
      <w:proofErr w:type="gramStart"/>
      <w:r w:rsidRPr="00B3042B">
        <w:rPr>
          <w:rFonts w:ascii="Times New Roman" w:hAnsi="Times New Roman"/>
          <w:color w:val="000000"/>
          <w:sz w:val="24"/>
          <w:szCs w:val="24"/>
        </w:rPr>
        <w:t xml:space="preserve"> .</w:t>
      </w:r>
      <w:proofErr w:type="gramEnd"/>
      <w:r w:rsidRPr="00B3042B">
        <w:rPr>
          <w:rFonts w:ascii="Times New Roman" w:hAnsi="Times New Roman"/>
          <w:color w:val="000000"/>
          <w:sz w:val="24"/>
          <w:szCs w:val="24"/>
        </w:rPr>
        <w:t xml:space="preserve"> Задачник – М: Мнемозина 2019г.;</w:t>
      </w:r>
    </w:p>
    <w:p w:rsidR="00291CF7" w:rsidRDefault="00291CF7" w:rsidP="00291CF7">
      <w:pPr>
        <w:spacing w:after="0" w:line="480" w:lineRule="auto"/>
        <w:ind w:left="120"/>
        <w:rPr>
          <w:rFonts w:ascii="Times New Roman" w:hAnsi="Times New Roman"/>
          <w:color w:val="000000"/>
          <w:sz w:val="24"/>
          <w:szCs w:val="24"/>
        </w:rPr>
      </w:pPr>
      <w:r>
        <w:rPr>
          <w:rFonts w:ascii="Times New Roman" w:hAnsi="Times New Roman"/>
          <w:color w:val="000000"/>
          <w:sz w:val="24"/>
          <w:szCs w:val="24"/>
        </w:rPr>
        <w:t xml:space="preserve">3.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Pr="00B3042B">
        <w:rPr>
          <w:sz w:val="24"/>
          <w:szCs w:val="24"/>
        </w:rPr>
        <w:br/>
      </w:r>
      <w:r>
        <w:rPr>
          <w:rFonts w:ascii="Times New Roman" w:hAnsi="Times New Roman"/>
          <w:color w:val="000000"/>
          <w:sz w:val="24"/>
          <w:szCs w:val="24"/>
        </w:rPr>
        <w:t xml:space="preserve"> 4</w:t>
      </w:r>
      <w:r w:rsidRPr="00B3042B">
        <w:rPr>
          <w:rFonts w:ascii="Times New Roman" w:hAnsi="Times New Roman"/>
          <w:color w:val="000000"/>
          <w:sz w:val="24"/>
          <w:szCs w:val="24"/>
        </w:rPr>
        <w:t>. Александрова Л. А.; под ред. А.Г.Мордковича Алгебра и начала анализа 10 класс. Контрольные работы - М.: Мнемозина 2022 г.</w:t>
      </w:r>
      <w:r w:rsidRPr="00B3042B">
        <w:rPr>
          <w:sz w:val="24"/>
          <w:szCs w:val="24"/>
        </w:rPr>
        <w:br/>
      </w:r>
      <w:r>
        <w:rPr>
          <w:rFonts w:ascii="Times New Roman" w:hAnsi="Times New Roman"/>
          <w:color w:val="000000"/>
          <w:sz w:val="24"/>
          <w:szCs w:val="24"/>
        </w:rPr>
        <w:t xml:space="preserve"> 5</w:t>
      </w:r>
      <w:r w:rsidRPr="00B3042B">
        <w:rPr>
          <w:rFonts w:ascii="Times New Roman" w:hAnsi="Times New Roman"/>
          <w:color w:val="000000"/>
          <w:sz w:val="24"/>
          <w:szCs w:val="24"/>
        </w:rPr>
        <w:t>. Л. А. Александрова, Алгебра и начала анализа 10 класс, Самостоятельные работы.</w:t>
      </w:r>
      <w:r w:rsidRPr="00B3042B">
        <w:rPr>
          <w:sz w:val="24"/>
          <w:szCs w:val="24"/>
        </w:rPr>
        <w:t xml:space="preserve"> </w:t>
      </w:r>
      <w:r w:rsidRPr="00B3042B">
        <w:rPr>
          <w:rFonts w:ascii="Times New Roman" w:hAnsi="Times New Roman"/>
          <w:color w:val="000000"/>
          <w:sz w:val="24"/>
          <w:szCs w:val="24"/>
        </w:rPr>
        <w:t>М.: Мнемозина 2022 г.</w:t>
      </w:r>
      <w:r w:rsidRPr="00B3042B">
        <w:rPr>
          <w:sz w:val="24"/>
          <w:szCs w:val="24"/>
        </w:rPr>
        <w:br/>
      </w:r>
      <w:r>
        <w:rPr>
          <w:rFonts w:ascii="Times New Roman" w:hAnsi="Times New Roman"/>
          <w:color w:val="000000"/>
          <w:sz w:val="24"/>
          <w:szCs w:val="24"/>
        </w:rPr>
        <w:t xml:space="preserve"> 6</w:t>
      </w:r>
      <w:r w:rsidRPr="00B3042B">
        <w:rPr>
          <w:rFonts w:ascii="Times New Roman" w:hAnsi="Times New Roman"/>
          <w:color w:val="000000"/>
          <w:sz w:val="24"/>
          <w:szCs w:val="24"/>
        </w:rPr>
        <w:t>. А. Г. Мордкович Алгебра и начала анализа 10 класс. Пособие для учителей М.:</w:t>
      </w:r>
      <w:r w:rsidRPr="00B3042B">
        <w:rPr>
          <w:sz w:val="24"/>
          <w:szCs w:val="24"/>
        </w:rPr>
        <w:t xml:space="preserve"> </w:t>
      </w:r>
      <w:r w:rsidRPr="00B3042B">
        <w:rPr>
          <w:rFonts w:ascii="Times New Roman" w:hAnsi="Times New Roman"/>
          <w:color w:val="000000"/>
          <w:sz w:val="24"/>
          <w:szCs w:val="24"/>
        </w:rPr>
        <w:t>Мнемозина 2010 г.;</w:t>
      </w:r>
    </w:p>
    <w:p w:rsidR="00291CF7" w:rsidRPr="006E3910" w:rsidRDefault="00291CF7" w:rsidP="00291CF7">
      <w:pPr>
        <w:spacing w:after="0" w:line="480" w:lineRule="auto"/>
        <w:rPr>
          <w:sz w:val="24"/>
          <w:szCs w:val="24"/>
        </w:rPr>
      </w:pPr>
      <w:r w:rsidRPr="006E3910">
        <w:rPr>
          <w:rFonts w:ascii="Times New Roman" w:hAnsi="Times New Roman"/>
          <w:color w:val="000000"/>
          <w:sz w:val="24"/>
          <w:szCs w:val="24"/>
        </w:rPr>
        <w:t>7. Изучение геометрии в 10-11 классах: книга для учителя / Саакян С.М., В.Ф. Бутузов</w:t>
      </w:r>
    </w:p>
    <w:p w:rsidR="00291CF7" w:rsidRPr="00B3042B" w:rsidRDefault="00291CF7" w:rsidP="00291CF7">
      <w:pPr>
        <w:spacing w:after="0" w:line="480" w:lineRule="auto"/>
        <w:ind w:left="120"/>
        <w:rPr>
          <w:sz w:val="24"/>
          <w:szCs w:val="24"/>
        </w:rPr>
      </w:pPr>
      <w:r w:rsidRPr="00B3042B">
        <w:rPr>
          <w:sz w:val="24"/>
          <w:szCs w:val="24"/>
        </w:rPr>
        <w:br/>
      </w:r>
      <w:bookmarkStart w:id="3" w:name="1bf866c1-142b-4fe1-9c39-512defb57438"/>
      <w:bookmarkEnd w:id="3"/>
      <w:r w:rsidRPr="00B3042B">
        <w:rPr>
          <w:rFonts w:ascii="Times New Roman" w:hAnsi="Times New Roman"/>
          <w:color w:val="000000"/>
          <w:sz w:val="24"/>
          <w:szCs w:val="24"/>
        </w:rPr>
        <w:t>‌​</w:t>
      </w:r>
      <w:r w:rsidRPr="00B3042B">
        <w:rPr>
          <w:rFonts w:ascii="Times New Roman" w:hAnsi="Times New Roman"/>
          <w:b/>
          <w:color w:val="000000"/>
          <w:sz w:val="28"/>
        </w:rPr>
        <w:t xml:space="preserve"> </w:t>
      </w:r>
      <w:r w:rsidRPr="00B3042B">
        <w:rPr>
          <w:rFonts w:ascii="Times New Roman" w:hAnsi="Times New Roman"/>
          <w:b/>
          <w:color w:val="000000"/>
          <w:sz w:val="24"/>
          <w:szCs w:val="24"/>
        </w:rPr>
        <w:t>ЦИФРОВЫЕ ОБРАЗОВАТЕЛЬНЫЕ РЕСУРСЫ И РЕСУРСЫ СЕТИ ИНТЕРНЕТ</w:t>
      </w:r>
    </w:p>
    <w:p w:rsidR="00291CF7" w:rsidRPr="00B3042B"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sidRPr="00B3042B">
        <w:rPr>
          <w:rFonts w:ascii="Times New Roman" w:hAnsi="Times New Roman"/>
          <w:color w:val="333333"/>
          <w:sz w:val="24"/>
          <w:szCs w:val="24"/>
        </w:rPr>
        <w:t>​‌</w:t>
      </w:r>
      <w:r w:rsidRPr="00B3042B">
        <w:rPr>
          <w:rFonts w:ascii="Times New Roman" w:hAnsi="Times New Roman"/>
          <w:color w:val="000000"/>
          <w:sz w:val="24"/>
          <w:szCs w:val="24"/>
        </w:rPr>
        <w:t xml:space="preserve">1.Библиотека ЦОК  </w:t>
      </w:r>
      <w:hyperlink r:id="rId5" w:history="1">
        <w:r w:rsidRPr="00B3042B">
          <w:rPr>
            <w:rStyle w:val="a3"/>
            <w:rFonts w:ascii="Times New Roman" w:hAnsi="Times New Roman"/>
            <w:sz w:val="24"/>
            <w:szCs w:val="24"/>
          </w:rPr>
          <w:t>https://m.edsoo.ru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2.Российская электронная школа  </w:t>
      </w:r>
      <w:hyperlink r:id="rId6" w:history="1">
        <w:r w:rsidRPr="00B3042B">
          <w:rPr>
            <w:rStyle w:val="a3"/>
            <w:rFonts w:ascii="Times New Roman" w:hAnsi="Times New Roman"/>
            <w:sz w:val="24"/>
            <w:szCs w:val="24"/>
          </w:rPr>
          <w:t>https://resh.edu.ru/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3.Методика преподавания математики  </w:t>
      </w:r>
      <w:hyperlink r:id="rId7" w:history="1">
        <w:r w:rsidRPr="00B3042B">
          <w:rPr>
            <w:rStyle w:val="a3"/>
            <w:rFonts w:ascii="Times New Roman" w:hAnsi="Times New Roman"/>
            <w:sz w:val="24"/>
            <w:szCs w:val="24"/>
          </w:rPr>
          <w:t>http://methmath.chat.ru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4.Путеводитель «В мире науки» для школьников  </w:t>
      </w:r>
      <w:hyperlink r:id="rId8" w:history="1">
        <w:r w:rsidRPr="00B3042B">
          <w:rPr>
            <w:rStyle w:val="a3"/>
            <w:rFonts w:ascii="Times New Roman" w:hAnsi="Times New Roman"/>
            <w:sz w:val="24"/>
            <w:szCs w:val="24"/>
          </w:rPr>
          <w:t>http://www.uic.ssu.samara.ru</w:t>
        </w:r>
      </w:hyperlink>
      <w:r w:rsidRPr="00B3042B">
        <w:rPr>
          <w:rFonts w:ascii="Times New Roman" w:hAnsi="Times New Roman"/>
          <w:color w:val="000000"/>
          <w:sz w:val="24"/>
          <w:szCs w:val="24"/>
        </w:rPr>
        <w:t xml:space="preserve"> </w:t>
      </w:r>
      <w:r w:rsidRPr="00B3042B">
        <w:rPr>
          <w:sz w:val="24"/>
          <w:szCs w:val="24"/>
        </w:rPr>
        <w:br/>
      </w:r>
      <w:bookmarkStart w:id="4" w:name="33bd3c8a-d70a-4cdc-a528-738232c0b60c"/>
      <w:r w:rsidRPr="00B3042B">
        <w:rPr>
          <w:rFonts w:ascii="Times New Roman" w:hAnsi="Times New Roman"/>
          <w:color w:val="000000"/>
          <w:sz w:val="24"/>
          <w:szCs w:val="24"/>
        </w:rPr>
        <w:t xml:space="preserve"> 5.Электронная хрестоматия по методике преподавания математики   http://fmi.asf.ru.</w:t>
      </w:r>
      <w:bookmarkEnd w:id="4"/>
      <w:r w:rsidRPr="00B3042B">
        <w:rPr>
          <w:rFonts w:ascii="Times New Roman" w:hAnsi="Times New Roman"/>
          <w:color w:val="333333"/>
          <w:sz w:val="24"/>
          <w:szCs w:val="24"/>
        </w:rPr>
        <w:t>‌</w:t>
      </w:r>
      <w:r w:rsidRPr="00B3042B">
        <w:rPr>
          <w:rFonts w:ascii="Times New Roman" w:hAnsi="Times New Roman"/>
          <w:color w:val="000000"/>
          <w:sz w:val="24"/>
          <w:szCs w:val="24"/>
        </w:rPr>
        <w:t xml:space="preserve">​   </w:t>
      </w:r>
    </w:p>
    <w:p w:rsidR="00291CF7" w:rsidRPr="00B3042B" w:rsidRDefault="00291CF7" w:rsidP="00291CF7">
      <w:pPr>
        <w:spacing w:after="0" w:line="480" w:lineRule="auto"/>
        <w:ind w:left="120"/>
        <w:rPr>
          <w:rFonts w:ascii="Times New Roman" w:hAnsi="Times New Roman" w:cs="Times New Roman"/>
          <w:sz w:val="24"/>
          <w:szCs w:val="24"/>
        </w:rPr>
      </w:pPr>
      <w:r w:rsidRPr="00B3042B">
        <w:rPr>
          <w:rFonts w:ascii="Times New Roman" w:hAnsi="Times New Roman" w:cs="Times New Roman"/>
          <w:sz w:val="24"/>
          <w:szCs w:val="24"/>
        </w:rPr>
        <w:t xml:space="preserve">6. </w:t>
      </w:r>
      <w:r w:rsidRPr="00B3042B">
        <w:rPr>
          <w:rFonts w:ascii="Times New Roman" w:hAnsi="Times New Roman" w:cs="Times New Roman"/>
          <w:color w:val="111115"/>
          <w:sz w:val="24"/>
          <w:szCs w:val="24"/>
          <w:shd w:val="clear" w:color="auto" w:fill="FFFFFF"/>
        </w:rPr>
        <w:t xml:space="preserve">Материалы ЕГЭ и ГИА  </w:t>
      </w:r>
      <w:hyperlink r:id="rId9" w:history="1">
        <w:r w:rsidRPr="00B3042B">
          <w:rPr>
            <w:rStyle w:val="a3"/>
            <w:rFonts w:ascii="Times New Roman" w:hAnsi="Times New Roman" w:cs="Times New Roman"/>
            <w:sz w:val="24"/>
            <w:szCs w:val="24"/>
            <w:bdr w:val="none" w:sz="0" w:space="0" w:color="auto" w:frame="1"/>
            <w:shd w:val="clear" w:color="auto" w:fill="FFFFFF"/>
          </w:rPr>
          <w:t>http://www.fipi.ru/</w:t>
        </w:r>
      </w:hyperlink>
      <w:r w:rsidRPr="00B3042B">
        <w:rPr>
          <w:rFonts w:ascii="Times New Roman" w:hAnsi="Times New Roman" w:cs="Times New Roman"/>
          <w:color w:val="0000FF"/>
          <w:sz w:val="24"/>
          <w:szCs w:val="24"/>
          <w:bdr w:val="none" w:sz="0" w:space="0" w:color="auto" w:frame="1"/>
          <w:shd w:val="clear" w:color="auto" w:fill="FFFFFF"/>
        </w:rPr>
        <w:t xml:space="preserve"> </w:t>
      </w:r>
      <w:r w:rsidRPr="00B3042B">
        <w:rPr>
          <w:color w:val="111115"/>
          <w:sz w:val="24"/>
          <w:szCs w:val="24"/>
          <w:bdr w:val="none" w:sz="0" w:space="0" w:color="auto" w:frame="1"/>
          <w:shd w:val="clear" w:color="auto" w:fill="FFFFFF"/>
        </w:rPr>
        <w:t xml:space="preserve">  </w:t>
      </w:r>
    </w:p>
    <w:p w:rsidR="00291CF7" w:rsidRPr="00B3042B" w:rsidRDefault="00291CF7" w:rsidP="00291CF7">
      <w:pPr>
        <w:spacing w:after="0" w:line="480" w:lineRule="auto"/>
        <w:ind w:left="120"/>
        <w:rPr>
          <w:sz w:val="24"/>
          <w:szCs w:val="24"/>
        </w:rPr>
      </w:pPr>
    </w:p>
    <w:p w:rsidR="00291CF7" w:rsidRPr="00B3042B" w:rsidRDefault="00291CF7" w:rsidP="00291CF7">
      <w:pPr>
        <w:spacing w:after="0"/>
        <w:ind w:left="120"/>
        <w:rPr>
          <w:sz w:val="24"/>
          <w:szCs w:val="24"/>
        </w:rPr>
      </w:pPr>
    </w:p>
    <w:sectPr w:rsidR="00291CF7" w:rsidRPr="00B3042B" w:rsidSect="00CD2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08"/>
  <w:characterSpacingControl w:val="doNotCompress"/>
  <w:compat/>
  <w:rsids>
    <w:rsidRoot w:val="00AA0F50"/>
    <w:rsid w:val="00291CF7"/>
    <w:rsid w:val="00365453"/>
    <w:rsid w:val="003E411C"/>
    <w:rsid w:val="0054331C"/>
    <w:rsid w:val="00682CAB"/>
    <w:rsid w:val="00797386"/>
    <w:rsid w:val="00AA0F50"/>
    <w:rsid w:val="00CD2CCD"/>
    <w:rsid w:val="00D43DC5"/>
    <w:rsid w:val="00E3057E"/>
    <w:rsid w:val="00F440AA"/>
    <w:rsid w:val="00F60627"/>
    <w:rsid w:val="00F96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CF7"/>
    <w:rPr>
      <w:color w:val="0000FF"/>
      <w:u w:val="single"/>
    </w:rPr>
  </w:style>
  <w:style w:type="paragraph" w:styleId="a4">
    <w:name w:val="List Paragraph"/>
    <w:basedOn w:val="a"/>
    <w:link w:val="a5"/>
    <w:uiPriority w:val="99"/>
    <w:qFormat/>
    <w:rsid w:val="00291CF7"/>
    <w:pPr>
      <w:ind w:left="720"/>
      <w:contextualSpacing/>
    </w:pPr>
    <w:rPr>
      <w:rFonts w:eastAsiaTheme="minorEastAsia"/>
      <w:lang w:eastAsia="ru-RU"/>
    </w:rPr>
  </w:style>
  <w:style w:type="character" w:customStyle="1" w:styleId="a5">
    <w:name w:val="Абзац списка Знак"/>
    <w:link w:val="a4"/>
    <w:uiPriority w:val="99"/>
    <w:qFormat/>
    <w:locked/>
    <w:rsid w:val="00291CF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ssu.samara.ru" TargetMode="External"/><Relationship Id="rId3" Type="http://schemas.openxmlformats.org/officeDocument/2006/relationships/settings" Target="settings.xml"/><Relationship Id="rId7" Type="http://schemas.openxmlformats.org/officeDocument/2006/relationships/hyperlink" Target="http://methmath.ch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theme" Target="theme/theme1.xml"/><Relationship Id="rId5" Type="http://schemas.openxmlformats.org/officeDocument/2006/relationships/hyperlink" Target="https://m.edso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p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88;&#1087;%202023-2024\&#1072;&#1085;&#1086;&#1090;&#1072;&#1094;&#1080;&#1103;%2011%20&#1082;&#1083;&#1072;&#1089;&#1089;%20&#1087;&#1088;&#1077;&#1076;&#1084;&#1077;&#1090;&#1085;&#1099;&#1081;%20&#1082;&#1091;&#1088;&#1089;%20&#1084;&#1072;&#1090;&#1077;&#1084;&#1072;&#1090;&#1080;&#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анотация 11 класс предметный курс математики.dotx</Template>
  <TotalTime>2</TotalTime>
  <Pages>6</Pages>
  <Words>2542</Words>
  <Characters>14494</Characters>
  <Application>Microsoft Office Word</Application>
  <DocSecurity>0</DocSecurity>
  <Lines>120</Lines>
  <Paragraphs>34</Paragraphs>
  <ScaleCrop>false</ScaleCrop>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2023-09-25T17:48:00Z</dcterms:created>
  <dcterms:modified xsi:type="dcterms:W3CDTF">2023-10-11T11:32:00Z</dcterms:modified>
</cp:coreProperties>
</file>