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CD" w:rsidRDefault="00291CF7" w:rsidP="00291CF7">
      <w:pPr>
        <w:jc w:val="center"/>
        <w:rPr>
          <w:rFonts w:ascii="Times New Roman" w:hAnsi="Times New Roman" w:cs="Times New Roman"/>
          <w:b/>
          <w:sz w:val="28"/>
          <w:szCs w:val="28"/>
        </w:rPr>
      </w:pPr>
      <w:r w:rsidRPr="00291CF7">
        <w:rPr>
          <w:rFonts w:ascii="Times New Roman" w:hAnsi="Times New Roman" w:cs="Times New Roman"/>
          <w:b/>
          <w:sz w:val="28"/>
          <w:szCs w:val="28"/>
        </w:rPr>
        <w:t>Аннотация к рабочей программе по учебному предмету «Математика (алгебра, геометрия)» для 11 класса.</w:t>
      </w:r>
    </w:p>
    <w:p w:rsidR="00291CF7" w:rsidRPr="006A4D45" w:rsidRDefault="00291CF7" w:rsidP="00291CF7">
      <w:pPr>
        <w:spacing w:after="0" w:line="264" w:lineRule="auto"/>
        <w:ind w:firstLine="600"/>
        <w:jc w:val="both"/>
        <w:rPr>
          <w:rFonts w:ascii="Times New Roman" w:hAnsi="Times New Roman"/>
          <w:color w:val="000000"/>
          <w:sz w:val="24"/>
          <w:szCs w:val="24"/>
        </w:rPr>
      </w:pPr>
      <w:r w:rsidRPr="006E3910">
        <w:rPr>
          <w:rFonts w:ascii="Times New Roman" w:hAnsi="Times New Roman"/>
          <w:color w:val="000000"/>
          <w:sz w:val="24"/>
          <w:szCs w:val="24"/>
        </w:rPr>
        <w:t>Рабочая прогр</w:t>
      </w:r>
      <w:r>
        <w:rPr>
          <w:rFonts w:ascii="Times New Roman" w:hAnsi="Times New Roman"/>
          <w:color w:val="000000"/>
          <w:sz w:val="24"/>
          <w:szCs w:val="24"/>
        </w:rPr>
        <w:t>амма учебного курса «Математика</w:t>
      </w:r>
      <w:r w:rsidRPr="006E3910">
        <w:rPr>
          <w:rFonts w:ascii="Times New Roman" w:hAnsi="Times New Roman"/>
          <w:color w:val="000000"/>
          <w:sz w:val="24"/>
          <w:szCs w:val="24"/>
        </w:rPr>
        <w:t>» базово</w:t>
      </w:r>
      <w:r>
        <w:rPr>
          <w:rFonts w:ascii="Times New Roman" w:hAnsi="Times New Roman"/>
          <w:color w:val="000000"/>
          <w:sz w:val="24"/>
          <w:szCs w:val="24"/>
        </w:rPr>
        <w:t>го уровня для обучающихся 11</w:t>
      </w:r>
      <w:r w:rsidRPr="006E3910">
        <w:rPr>
          <w:rFonts w:ascii="Times New Roman" w:hAnsi="Times New Roman"/>
          <w:color w:val="000000"/>
          <w:sz w:val="24"/>
          <w:szCs w:val="24"/>
        </w:rPr>
        <w:t xml:space="preserve">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w:t>
      </w:r>
      <w:r w:rsidRPr="006A4D45">
        <w:rPr>
          <w:rFonts w:ascii="Times New Roman" w:hAnsi="Times New Roman"/>
          <w:color w:val="000000"/>
          <w:sz w:val="24"/>
          <w:szCs w:val="24"/>
        </w:rPr>
        <w:t xml:space="preserve">саморазвития и непрерывного образования, целостность общекультурного, личностного и познавательного развития личности </w:t>
      </w:r>
      <w:proofErr w:type="gramStart"/>
      <w:r w:rsidRPr="006A4D45">
        <w:rPr>
          <w:rFonts w:ascii="Times New Roman" w:hAnsi="Times New Roman"/>
          <w:color w:val="000000"/>
          <w:sz w:val="24"/>
          <w:szCs w:val="24"/>
        </w:rPr>
        <w:t>обучающихся</w:t>
      </w:r>
      <w:proofErr w:type="gramEnd"/>
      <w:r w:rsidRPr="006A4D45">
        <w:rPr>
          <w:rFonts w:ascii="Times New Roman" w:hAnsi="Times New Roman"/>
          <w:color w:val="000000"/>
          <w:sz w:val="24"/>
          <w:szCs w:val="24"/>
        </w:rPr>
        <w:t xml:space="preserve">. </w:t>
      </w:r>
    </w:p>
    <w:p w:rsidR="00291CF7" w:rsidRPr="006A4D45" w:rsidRDefault="00291CF7" w:rsidP="00291CF7">
      <w:pPr>
        <w:rPr>
          <w:rFonts w:ascii="Times New Roman" w:hAnsi="Times New Roman" w:cs="Times New Roman"/>
          <w:sz w:val="24"/>
          <w:szCs w:val="24"/>
        </w:rPr>
      </w:pPr>
      <w:r w:rsidRPr="006A4D45">
        <w:rPr>
          <w:rFonts w:ascii="Times New Roman" w:hAnsi="Times New Roman" w:cs="Times New Roman"/>
          <w:sz w:val="24"/>
          <w:szCs w:val="24"/>
        </w:rPr>
        <w:t>Рабочая программа  соотносится с программой воспитания МАОУ Омутинской СОШ №1.</w:t>
      </w:r>
    </w:p>
    <w:p w:rsidR="00291CF7" w:rsidRPr="006A4D45" w:rsidRDefault="00291CF7" w:rsidP="00291CF7">
      <w:pPr>
        <w:adjustRightInd w:val="0"/>
        <w:spacing w:after="0" w:line="240" w:lineRule="auto"/>
        <w:jc w:val="both"/>
        <w:rPr>
          <w:rFonts w:ascii="Times New Roman" w:eastAsia="Symbol" w:hAnsi="Times New Roman" w:cs="Times New Roman"/>
          <w:sz w:val="24"/>
          <w:szCs w:val="24"/>
          <w:lang w:eastAsia="ru-RU"/>
        </w:rPr>
      </w:pPr>
      <w:r w:rsidRPr="006A4D45">
        <w:rPr>
          <w:rFonts w:ascii="Times New Roman" w:eastAsia="Symbol" w:hAnsi="Times New Roman" w:cs="Times New Roman"/>
          <w:sz w:val="24"/>
          <w:szCs w:val="24"/>
          <w:lang w:eastAsia="ru-RU"/>
        </w:rPr>
        <w:t xml:space="preserve">Воспитательный потенциал школьного урока реализуется </w:t>
      </w:r>
      <w:proofErr w:type="gramStart"/>
      <w:r w:rsidRPr="006A4D45">
        <w:rPr>
          <w:rFonts w:ascii="Times New Roman" w:eastAsia="Symbol" w:hAnsi="Times New Roman" w:cs="Times New Roman"/>
          <w:sz w:val="24"/>
          <w:szCs w:val="24"/>
          <w:lang w:eastAsia="ru-RU"/>
        </w:rPr>
        <w:t>через</w:t>
      </w:r>
      <w:proofErr w:type="gramEnd"/>
      <w:r w:rsidRPr="006A4D45">
        <w:rPr>
          <w:rFonts w:ascii="Times New Roman" w:eastAsia="Symbol" w:hAnsi="Times New Roman" w:cs="Times New Roman"/>
          <w:sz w:val="24"/>
          <w:szCs w:val="24"/>
          <w:lang w:eastAsia="ru-RU"/>
        </w:rPr>
        <w:t>:</w:t>
      </w:r>
    </w:p>
    <w:p w:rsidR="00291CF7" w:rsidRPr="006A4D45" w:rsidRDefault="00291CF7" w:rsidP="00291CF7">
      <w:pPr>
        <w:pStyle w:val="a4"/>
        <w:numPr>
          <w:ilvl w:val="0"/>
          <w:numId w:val="2"/>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xml:space="preserve">• установление доверительных отношений между педагогом и </w:t>
      </w:r>
      <w:proofErr w:type="gramStart"/>
      <w:r w:rsidRPr="006A4D45">
        <w:rPr>
          <w:rFonts w:ascii="Times New Roman" w:eastAsia="Symbol" w:hAnsi="Times New Roman" w:cs="Times New Roman"/>
          <w:sz w:val="24"/>
          <w:szCs w:val="24"/>
        </w:rPr>
        <w:t>обучающимися</w:t>
      </w:r>
      <w:proofErr w:type="gramEnd"/>
      <w:r w:rsidRPr="006A4D45">
        <w:rPr>
          <w:rFonts w:ascii="Times New Roman" w:eastAsia="Symbol" w:hAnsi="Times New Roman" w:cs="Times New Roman"/>
          <w:sz w:val="24"/>
          <w:szCs w:val="24"/>
        </w:rPr>
        <w:t>;</w:t>
      </w:r>
    </w:p>
    <w:p w:rsidR="00291CF7" w:rsidRPr="006A4D45" w:rsidRDefault="00291CF7" w:rsidP="00291CF7">
      <w:pPr>
        <w:pStyle w:val="a4"/>
        <w:numPr>
          <w:ilvl w:val="0"/>
          <w:numId w:val="2"/>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xml:space="preserve">• побуждение </w:t>
      </w:r>
      <w:proofErr w:type="gramStart"/>
      <w:r w:rsidRPr="006A4D45">
        <w:rPr>
          <w:rFonts w:ascii="Times New Roman" w:eastAsia="Symbol" w:hAnsi="Times New Roman" w:cs="Times New Roman"/>
          <w:sz w:val="24"/>
          <w:szCs w:val="24"/>
        </w:rPr>
        <w:t>обучающихся</w:t>
      </w:r>
      <w:proofErr w:type="gramEnd"/>
      <w:r w:rsidRPr="006A4D45">
        <w:rPr>
          <w:rFonts w:ascii="Times New Roman" w:eastAsia="Symbol" w:hAnsi="Times New Roman" w:cs="Times New Roman"/>
          <w:sz w:val="24"/>
          <w:szCs w:val="24"/>
        </w:rPr>
        <w:t xml:space="preserve"> соблюдать на уроке общепринятые нормы поведения;</w:t>
      </w:r>
    </w:p>
    <w:p w:rsidR="00291CF7" w:rsidRPr="006A4D45" w:rsidRDefault="00291CF7" w:rsidP="00291CF7">
      <w:pPr>
        <w:pStyle w:val="a4"/>
        <w:numPr>
          <w:ilvl w:val="0"/>
          <w:numId w:val="2"/>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применение на уроке интерактивных форм работы;</w:t>
      </w:r>
    </w:p>
    <w:p w:rsidR="00291CF7" w:rsidRPr="006A4D45" w:rsidRDefault="00291CF7" w:rsidP="00291CF7">
      <w:pPr>
        <w:pStyle w:val="a4"/>
        <w:numPr>
          <w:ilvl w:val="0"/>
          <w:numId w:val="2"/>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организация предметных образовательных событий (проведение предметных декад);</w:t>
      </w:r>
    </w:p>
    <w:p w:rsidR="00291CF7" w:rsidRPr="006A4D45" w:rsidRDefault="00291CF7" w:rsidP="00291CF7">
      <w:pPr>
        <w:pStyle w:val="a4"/>
        <w:numPr>
          <w:ilvl w:val="0"/>
          <w:numId w:val="2"/>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проведение учебных (олимпиады, занимательные уроки и пятиминутки, урок - деловая игра, урок - путешествие, урок мастер-класс, уро</w:t>
      </w:r>
      <w:proofErr w:type="gramStart"/>
      <w:r w:rsidRPr="006A4D45">
        <w:rPr>
          <w:rFonts w:ascii="Times New Roman" w:eastAsia="Symbol" w:hAnsi="Times New Roman" w:cs="Times New Roman"/>
          <w:sz w:val="24"/>
          <w:szCs w:val="24"/>
        </w:rPr>
        <w:t>к-</w:t>
      </w:r>
      <w:proofErr w:type="gramEnd"/>
      <w:r w:rsidRPr="006A4D45">
        <w:rPr>
          <w:rFonts w:ascii="Times New Roman" w:eastAsia="Symbol" w:hAnsi="Times New Roman" w:cs="Times New Roman"/>
          <w:sz w:val="24"/>
          <w:szCs w:val="24"/>
        </w:rPr>
        <w:t xml:space="preserve"> исследование и др.) и учебно-развлекательных мероприятий;</w:t>
      </w:r>
    </w:p>
    <w:p w:rsidR="00291CF7" w:rsidRPr="006A4D45" w:rsidRDefault="00291CF7" w:rsidP="00291CF7">
      <w:pPr>
        <w:pStyle w:val="a4"/>
        <w:numPr>
          <w:ilvl w:val="0"/>
          <w:numId w:val="2"/>
        </w:numPr>
        <w:adjustRightInd w:val="0"/>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использование ИКТ, дистанционных образовательных технологий обучения и образовательных платформ;</w:t>
      </w:r>
    </w:p>
    <w:p w:rsidR="00291CF7" w:rsidRPr="006A4D45" w:rsidRDefault="00291CF7" w:rsidP="00291CF7">
      <w:pPr>
        <w:pStyle w:val="a4"/>
        <w:numPr>
          <w:ilvl w:val="0"/>
          <w:numId w:val="2"/>
        </w:numPr>
        <w:tabs>
          <w:tab w:val="left" w:pos="993"/>
          <w:tab w:val="left" w:pos="1310"/>
        </w:tabs>
        <w:spacing w:after="0" w:line="240" w:lineRule="auto"/>
        <w:contextualSpacing w:val="0"/>
        <w:jc w:val="both"/>
        <w:rPr>
          <w:rFonts w:ascii="Times New Roman" w:eastAsia="Symbol" w:hAnsi="Times New Roman" w:cs="Times New Roman"/>
          <w:sz w:val="24"/>
          <w:szCs w:val="24"/>
        </w:rPr>
      </w:pPr>
      <w:r w:rsidRPr="006A4D45">
        <w:rPr>
          <w:rFonts w:ascii="Times New Roman" w:eastAsia="Symbol" w:hAnsi="Times New Roman" w:cs="Times New Roman"/>
          <w:sz w:val="24"/>
          <w:szCs w:val="24"/>
        </w:rPr>
        <w:t>• инициирование и поддержку учебно-исследовательской и проектной деятельности</w:t>
      </w:r>
    </w:p>
    <w:p w:rsidR="00291CF7" w:rsidRPr="006A4D45" w:rsidRDefault="00291CF7" w:rsidP="00291CF7">
      <w:pPr>
        <w:spacing w:after="0" w:line="264" w:lineRule="auto"/>
        <w:ind w:firstLine="600"/>
        <w:jc w:val="both"/>
        <w:rPr>
          <w:sz w:val="24"/>
          <w:szCs w:val="24"/>
        </w:rPr>
      </w:pPr>
    </w:p>
    <w:p w:rsidR="00291CF7" w:rsidRPr="006E3910" w:rsidRDefault="00291CF7" w:rsidP="00291CF7">
      <w:pPr>
        <w:spacing w:after="0" w:line="264" w:lineRule="auto"/>
        <w:ind w:left="120"/>
        <w:jc w:val="both"/>
        <w:rPr>
          <w:sz w:val="24"/>
          <w:szCs w:val="24"/>
        </w:rPr>
      </w:pPr>
      <w:r w:rsidRPr="006E3910">
        <w:rPr>
          <w:rFonts w:ascii="Times New Roman" w:hAnsi="Times New Roman"/>
          <w:b/>
          <w:color w:val="000000"/>
          <w:sz w:val="24"/>
          <w:szCs w:val="24"/>
        </w:rPr>
        <w:t>ЦЕЛИ ИЗУЧЕНИЯ УЧЕБНОГО КУРСА</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Курс «Алгебра и начала математического анализа» является одним из наиболее значимых в программе старшей школы, поскольку, с одной стороны, он обеспечивает инструментальную базу для изучения всех </w:t>
      </w:r>
      <w:proofErr w:type="spellStart"/>
      <w:proofErr w:type="gramStart"/>
      <w:r w:rsidRPr="006E3910">
        <w:rPr>
          <w:rFonts w:ascii="Times New Roman" w:hAnsi="Times New Roman"/>
          <w:color w:val="000000"/>
          <w:sz w:val="24"/>
          <w:szCs w:val="24"/>
        </w:rPr>
        <w:t>естественно-научных</w:t>
      </w:r>
      <w:proofErr w:type="spellEnd"/>
      <w:proofErr w:type="gramEnd"/>
      <w:r w:rsidRPr="006E3910">
        <w:rPr>
          <w:rFonts w:ascii="Times New Roman" w:hAnsi="Times New Roman"/>
          <w:color w:val="000000"/>
          <w:sz w:val="24"/>
          <w:szCs w:val="24"/>
        </w:rPr>
        <w:t xml:space="preserve"> курсов, а с другой стороны, формирует логическое и абстрактное мышление учащихся на уровне, необходимом для освоения курсов информатики, обществознания, истории, словесности. В рамках данного курса учащиеся овладевают универсальным языком современной науки, которая формулирует свои достижения в математической форме.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В тоже время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формирует </w:t>
      </w:r>
      <w:proofErr w:type="spellStart"/>
      <w:r w:rsidRPr="006E3910">
        <w:rPr>
          <w:rFonts w:ascii="Times New Roman" w:hAnsi="Times New Roman"/>
          <w:color w:val="000000"/>
          <w:sz w:val="24"/>
          <w:szCs w:val="24"/>
        </w:rPr>
        <w:t>креативное</w:t>
      </w:r>
      <w:proofErr w:type="spellEnd"/>
      <w:r w:rsidRPr="006E3910">
        <w:rPr>
          <w:rFonts w:ascii="Times New Roman" w:hAnsi="Times New Roman"/>
          <w:color w:val="000000"/>
          <w:sz w:val="24"/>
          <w:szCs w:val="24"/>
        </w:rPr>
        <w:t xml:space="preserve"> и критическое мышление. В ходе изучения алгебры и начал математического анализа в старшей школе учащиеся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lastRenderedPageBreak/>
        <w:t xml:space="preserve">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В основе методики обучения алгебре и началам математического анализа лежит </w:t>
      </w:r>
      <w:proofErr w:type="spellStart"/>
      <w:r w:rsidRPr="006E3910">
        <w:rPr>
          <w:rFonts w:ascii="Times New Roman" w:hAnsi="Times New Roman"/>
          <w:color w:val="000000"/>
          <w:sz w:val="24"/>
          <w:szCs w:val="24"/>
        </w:rPr>
        <w:t>деятельностный</w:t>
      </w:r>
      <w:proofErr w:type="spellEnd"/>
      <w:r w:rsidRPr="006E3910">
        <w:rPr>
          <w:rFonts w:ascii="Times New Roman" w:hAnsi="Times New Roman"/>
          <w:color w:val="000000"/>
          <w:sz w:val="24"/>
          <w:szCs w:val="24"/>
        </w:rPr>
        <w:t xml:space="preserve"> принцип обучения.</w:t>
      </w:r>
    </w:p>
    <w:p w:rsidR="00291CF7" w:rsidRPr="006E3910" w:rsidRDefault="00291CF7" w:rsidP="00291CF7">
      <w:pPr>
        <w:spacing w:after="0" w:line="264" w:lineRule="auto"/>
        <w:ind w:firstLine="600"/>
        <w:jc w:val="both"/>
        <w:rPr>
          <w:sz w:val="24"/>
          <w:szCs w:val="24"/>
        </w:rPr>
      </w:pPr>
      <w:proofErr w:type="gramStart"/>
      <w:r w:rsidRPr="006E3910">
        <w:rPr>
          <w:rFonts w:ascii="Times New Roman" w:hAnsi="Times New Roman"/>
          <w:color w:val="000000"/>
          <w:sz w:val="24"/>
          <w:szCs w:val="24"/>
        </w:rPr>
        <w:t>Данный курс является интегративным, поскольку объединяет в себе содержание нескольких математических дисциплин: алгебра, тригонометрия, математический анализ, теория множеств и др. По мере того как учащиеся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курсе «Алгебра и начала математического анализа», для решения самостоятельно сформулированной математической задачи, а</w:t>
      </w:r>
      <w:proofErr w:type="gramEnd"/>
      <w:r w:rsidRPr="006E3910">
        <w:rPr>
          <w:rFonts w:ascii="Times New Roman" w:hAnsi="Times New Roman"/>
          <w:color w:val="000000"/>
          <w:sz w:val="24"/>
          <w:szCs w:val="24"/>
        </w:rPr>
        <w:t xml:space="preserve"> затем интерпретировать полученный результат.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Содержательно-методическая линия «Числа и вычисления» завершает формирование навыков использования действительных чисел, которое было начато в основной школе. В старшей школе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Линия «Уравнения и неравенства» реализуется на протяжении всего обучения в старшей школе,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учащихся,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w:t>
      </w:r>
      <w:proofErr w:type="spellStart"/>
      <w:proofErr w:type="gramStart"/>
      <w:r w:rsidRPr="006E3910">
        <w:rPr>
          <w:rFonts w:ascii="Times New Roman" w:hAnsi="Times New Roman"/>
          <w:color w:val="000000"/>
          <w:sz w:val="24"/>
          <w:szCs w:val="24"/>
        </w:rPr>
        <w:t>естественно-научных</w:t>
      </w:r>
      <w:proofErr w:type="spellEnd"/>
      <w:proofErr w:type="gramEnd"/>
      <w:r w:rsidRPr="006E3910">
        <w:rPr>
          <w:rFonts w:ascii="Times New Roman" w:hAnsi="Times New Roman"/>
          <w:color w:val="000000"/>
          <w:sz w:val="24"/>
          <w:szCs w:val="24"/>
        </w:rPr>
        <w:t xml:space="preserve"> задач, наглядно демонстрирует свои возможности как языка науки.</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Содержательно-методическая линия «Функции и графики» тесно переплетается с другими линиями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w:t>
      </w:r>
      <w:r w:rsidRPr="006E3910">
        <w:rPr>
          <w:rFonts w:ascii="Times New Roman" w:hAnsi="Times New Roman"/>
          <w:color w:val="000000"/>
          <w:sz w:val="24"/>
          <w:szCs w:val="24"/>
        </w:rPr>
        <w:lastRenderedPageBreak/>
        <w:t>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w:t>
      </w:r>
      <w:proofErr w:type="spellStart"/>
      <w:r w:rsidRPr="006E3910">
        <w:rPr>
          <w:rFonts w:ascii="Times New Roman" w:hAnsi="Times New Roman"/>
          <w:color w:val="000000"/>
          <w:sz w:val="24"/>
          <w:szCs w:val="24"/>
        </w:rPr>
        <w:t>креативного</w:t>
      </w:r>
      <w:proofErr w:type="spellEnd"/>
      <w:r w:rsidRPr="006E3910">
        <w:rPr>
          <w:rFonts w:ascii="Times New Roman" w:hAnsi="Times New Roman"/>
          <w:color w:val="000000"/>
          <w:sz w:val="24"/>
          <w:szCs w:val="24"/>
        </w:rPr>
        <w:t xml:space="preserve">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в единое целое. Поэтому важно дать возможность школьнику понимать теоретико-множественный язык современной математики и использовать его для выражения своих мыслей.</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В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Такие задания вплетены в каждый из разделов программы, поскольку весь материал курса широко используется для решения прикладных задач. При решении реальных практических задач учащиеся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курса «Алгебра и начала математического анализа».</w:t>
      </w:r>
      <w:bookmarkStart w:id="0" w:name="_Toc118726583"/>
      <w:bookmarkEnd w:id="0"/>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Важность учебного курса геометрии на уровне среднего общего образования обусловлена практической значимостью </w:t>
      </w:r>
      <w:proofErr w:type="spellStart"/>
      <w:r w:rsidRPr="006E3910">
        <w:rPr>
          <w:rFonts w:ascii="Times New Roman" w:hAnsi="Times New Roman"/>
          <w:color w:val="000000"/>
          <w:sz w:val="24"/>
          <w:szCs w:val="24"/>
        </w:rPr>
        <w:t>метапредметных</w:t>
      </w:r>
      <w:proofErr w:type="spellEnd"/>
      <w:r w:rsidRPr="006E3910">
        <w:rPr>
          <w:rFonts w:ascii="Times New Roman" w:hAnsi="Times New Roman"/>
          <w:color w:val="000000"/>
          <w:sz w:val="24"/>
          <w:szCs w:val="24"/>
        </w:rPr>
        <w:t xml:space="preserve"> и предметных результатов обучения </w:t>
      </w:r>
      <w:proofErr w:type="gramStart"/>
      <w:r w:rsidRPr="006E3910">
        <w:rPr>
          <w:rFonts w:ascii="Times New Roman" w:hAnsi="Times New Roman"/>
          <w:color w:val="000000"/>
          <w:sz w:val="24"/>
          <w:szCs w:val="24"/>
        </w:rPr>
        <w:t>геометрии</w:t>
      </w:r>
      <w:proofErr w:type="gramEnd"/>
      <w:r w:rsidRPr="006E3910">
        <w:rPr>
          <w:rFonts w:ascii="Times New Roman" w:hAnsi="Times New Roman"/>
          <w:color w:val="000000"/>
          <w:sz w:val="24"/>
          <w:szCs w:val="24"/>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6E3910">
        <w:rPr>
          <w:rFonts w:ascii="Times New Roman" w:hAnsi="Times New Roman"/>
          <w:color w:val="000000"/>
          <w:sz w:val="24"/>
          <w:szCs w:val="24"/>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6E3910">
        <w:rPr>
          <w:rFonts w:ascii="Times New Roman" w:hAnsi="Times New Roman"/>
          <w:color w:val="000000"/>
          <w:sz w:val="24"/>
          <w:szCs w:val="24"/>
        </w:rPr>
        <w:t>естественно-научной</w:t>
      </w:r>
      <w:proofErr w:type="spellEnd"/>
      <w:proofErr w:type="gramEnd"/>
      <w:r w:rsidRPr="006E3910">
        <w:rPr>
          <w:rFonts w:ascii="Times New Roman" w:hAnsi="Times New Roman"/>
          <w:color w:val="000000"/>
          <w:sz w:val="24"/>
          <w:szCs w:val="24"/>
        </w:rPr>
        <w:t xml:space="preserve"> направленности, так и гуманитарной.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Логическое мышление, формируемое при изучении </w:t>
      </w:r>
      <w:proofErr w:type="gramStart"/>
      <w:r w:rsidRPr="006E3910">
        <w:rPr>
          <w:rFonts w:ascii="Times New Roman" w:hAnsi="Times New Roman"/>
          <w:color w:val="000000"/>
          <w:sz w:val="24"/>
          <w:szCs w:val="24"/>
        </w:rPr>
        <w:t>обучающимися</w:t>
      </w:r>
      <w:proofErr w:type="gramEnd"/>
      <w:r w:rsidRPr="006E3910">
        <w:rPr>
          <w:rFonts w:ascii="Times New Roman" w:hAnsi="Times New Roman"/>
          <w:color w:val="000000"/>
          <w:sz w:val="24"/>
          <w:szCs w:val="24"/>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w:t>
      </w:r>
      <w:r w:rsidRPr="006E3910">
        <w:rPr>
          <w:rFonts w:ascii="Times New Roman" w:hAnsi="Times New Roman"/>
          <w:color w:val="000000"/>
          <w:sz w:val="24"/>
          <w:szCs w:val="24"/>
        </w:rPr>
        <w:lastRenderedPageBreak/>
        <w:t xml:space="preserve">используются при решении задач </w:t>
      </w:r>
      <w:proofErr w:type="spellStart"/>
      <w:r w:rsidRPr="006E3910">
        <w:rPr>
          <w:rFonts w:ascii="Times New Roman" w:hAnsi="Times New Roman"/>
          <w:color w:val="000000"/>
          <w:sz w:val="24"/>
          <w:szCs w:val="24"/>
        </w:rPr>
        <w:t>естественно-научного</w:t>
      </w:r>
      <w:proofErr w:type="spellEnd"/>
      <w:r w:rsidRPr="006E3910">
        <w:rPr>
          <w:rFonts w:ascii="Times New Roman" w:hAnsi="Times New Roman"/>
          <w:color w:val="000000"/>
          <w:sz w:val="24"/>
          <w:szCs w:val="24"/>
        </w:rPr>
        <w:t xml:space="preserve"> цикла, в частности из курса физики.</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6E3910">
        <w:rPr>
          <w:rFonts w:ascii="Times New Roman" w:hAnsi="Times New Roman"/>
          <w:color w:val="000000"/>
          <w:sz w:val="24"/>
          <w:szCs w:val="24"/>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формирование представления о геометрии как части мировой культуры и осознание её взаимосвязи с окружающим миром;</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 xml:space="preserve">формирование умения распознавать на чертежах, моделях и в реальном мире многогранники и тела вращения; </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 xml:space="preserve">овладение методами решения задач на построения на изображениях пространственных фигур; </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формирование умения оперировать основными понятиями о многогранниках и телах вращения и их основными свойствами;</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291CF7" w:rsidRPr="006E3910" w:rsidRDefault="00291CF7" w:rsidP="00291CF7">
      <w:pPr>
        <w:numPr>
          <w:ilvl w:val="0"/>
          <w:numId w:val="1"/>
        </w:numPr>
        <w:spacing w:after="0" w:line="264" w:lineRule="auto"/>
        <w:jc w:val="both"/>
        <w:rPr>
          <w:sz w:val="24"/>
          <w:szCs w:val="24"/>
        </w:rPr>
      </w:pPr>
      <w:r w:rsidRPr="006E3910">
        <w:rPr>
          <w:rFonts w:ascii="Times New Roman" w:hAnsi="Times New Roman"/>
          <w:color w:val="000000"/>
          <w:sz w:val="24"/>
          <w:szCs w:val="24"/>
        </w:rPr>
        <w:t xml:space="preserve">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w:t>
      </w:r>
      <w:r w:rsidRPr="006E3910">
        <w:rPr>
          <w:rFonts w:ascii="Times New Roman" w:hAnsi="Times New Roman"/>
          <w:color w:val="000000"/>
          <w:sz w:val="24"/>
          <w:szCs w:val="24"/>
        </w:rPr>
        <w:lastRenderedPageBreak/>
        <w:t>геометрический аппарат для решения практико-ориентированных задач, интерпретировать и оценивать полученные результаты.</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Основные содержательные линии курса «Геометрии» в 10 классе: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291CF7" w:rsidRPr="006E3910" w:rsidRDefault="00291CF7" w:rsidP="00291CF7">
      <w:pPr>
        <w:spacing w:after="0" w:line="264" w:lineRule="auto"/>
        <w:ind w:firstLine="600"/>
        <w:jc w:val="both"/>
        <w:rPr>
          <w:sz w:val="24"/>
          <w:szCs w:val="24"/>
        </w:rPr>
      </w:pPr>
      <w:r w:rsidRPr="006E3910">
        <w:rPr>
          <w:rFonts w:ascii="Times New Roman" w:hAnsi="Times New Roman"/>
          <w:color w:val="000000"/>
          <w:sz w:val="24"/>
          <w:szCs w:val="24"/>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291CF7" w:rsidRPr="006E3910" w:rsidRDefault="00291CF7" w:rsidP="00291CF7">
      <w:pPr>
        <w:spacing w:after="0" w:line="264" w:lineRule="auto"/>
        <w:ind w:left="120"/>
        <w:jc w:val="both"/>
        <w:rPr>
          <w:sz w:val="24"/>
          <w:szCs w:val="24"/>
        </w:rPr>
      </w:pPr>
    </w:p>
    <w:p w:rsidR="00291CF7" w:rsidRPr="006E3910" w:rsidRDefault="00291CF7" w:rsidP="00291CF7">
      <w:pPr>
        <w:spacing w:after="0" w:line="264" w:lineRule="auto"/>
        <w:ind w:left="120"/>
        <w:jc w:val="both"/>
        <w:rPr>
          <w:sz w:val="24"/>
          <w:szCs w:val="24"/>
        </w:rPr>
      </w:pPr>
      <w:bookmarkStart w:id="1" w:name="_Toc118726595"/>
      <w:bookmarkEnd w:id="1"/>
      <w:r w:rsidRPr="006E3910">
        <w:rPr>
          <w:rFonts w:ascii="Times New Roman" w:hAnsi="Times New Roman"/>
          <w:b/>
          <w:color w:val="000000"/>
          <w:sz w:val="24"/>
          <w:szCs w:val="24"/>
        </w:rPr>
        <w:t>МЕСТО УЧЕБНОГО КУРСА В УЧЕБНОМ ПЛАНЕ</w:t>
      </w:r>
    </w:p>
    <w:p w:rsidR="00291CF7" w:rsidRPr="000E503B" w:rsidRDefault="00291CF7" w:rsidP="00291CF7">
      <w:pPr>
        <w:spacing w:after="0" w:line="264" w:lineRule="auto"/>
        <w:ind w:left="120"/>
        <w:jc w:val="both"/>
      </w:pPr>
    </w:p>
    <w:p w:rsidR="00291CF7" w:rsidRPr="006E3910" w:rsidRDefault="00291CF7" w:rsidP="00291CF7">
      <w:pPr>
        <w:spacing w:after="0" w:line="264" w:lineRule="auto"/>
        <w:ind w:left="120"/>
        <w:jc w:val="both"/>
        <w:rPr>
          <w:sz w:val="24"/>
          <w:szCs w:val="24"/>
        </w:rPr>
      </w:pPr>
      <w:r w:rsidRPr="006E3910">
        <w:rPr>
          <w:rFonts w:ascii="Times New Roman" w:hAnsi="Times New Roman"/>
          <w:color w:val="000000"/>
          <w:sz w:val="24"/>
          <w:szCs w:val="24"/>
        </w:rPr>
        <w:t>В учебном плане на изучение курса алгебры и начал математического анали</w:t>
      </w:r>
      <w:r>
        <w:rPr>
          <w:rFonts w:ascii="Times New Roman" w:hAnsi="Times New Roman"/>
          <w:color w:val="000000"/>
          <w:sz w:val="24"/>
          <w:szCs w:val="24"/>
        </w:rPr>
        <w:t>за на базовом уровне в 11</w:t>
      </w:r>
      <w:r w:rsidRPr="006E3910">
        <w:rPr>
          <w:rFonts w:ascii="Times New Roman" w:hAnsi="Times New Roman"/>
          <w:color w:val="000000"/>
          <w:sz w:val="24"/>
          <w:szCs w:val="24"/>
        </w:rPr>
        <w:t xml:space="preserve">-м классе отводится 3 часа в неделю, всего за  год обучения – </w:t>
      </w:r>
      <w:r>
        <w:rPr>
          <w:rFonts w:ascii="Times New Roman" w:hAnsi="Times New Roman"/>
          <w:color w:val="000000"/>
          <w:sz w:val="24"/>
          <w:szCs w:val="24"/>
        </w:rPr>
        <w:t xml:space="preserve">99 </w:t>
      </w:r>
      <w:r w:rsidRPr="006E3910">
        <w:rPr>
          <w:rFonts w:ascii="Times New Roman" w:hAnsi="Times New Roman"/>
          <w:color w:val="000000"/>
          <w:sz w:val="24"/>
          <w:szCs w:val="24"/>
        </w:rPr>
        <w:t>часа</w:t>
      </w:r>
      <w:proofErr w:type="gramStart"/>
      <w:r w:rsidRPr="006E3910">
        <w:rPr>
          <w:rFonts w:ascii="Times New Roman" w:hAnsi="Times New Roman"/>
          <w:color w:val="000000"/>
          <w:sz w:val="24"/>
          <w:szCs w:val="24"/>
        </w:rPr>
        <w:t>.</w:t>
      </w:r>
      <w:proofErr w:type="gramEnd"/>
      <w:r w:rsidRPr="006E3910">
        <w:rPr>
          <w:rFonts w:ascii="Times New Roman" w:hAnsi="Times New Roman"/>
          <w:color w:val="000000"/>
          <w:sz w:val="24"/>
          <w:szCs w:val="24"/>
        </w:rPr>
        <w:t xml:space="preserve"> </w:t>
      </w:r>
      <w:proofErr w:type="gramStart"/>
      <w:r>
        <w:rPr>
          <w:rFonts w:ascii="Times New Roman" w:hAnsi="Times New Roman"/>
          <w:color w:val="000000"/>
          <w:sz w:val="24"/>
          <w:szCs w:val="24"/>
        </w:rPr>
        <w:t>н</w:t>
      </w:r>
      <w:proofErr w:type="gramEnd"/>
      <w:r w:rsidRPr="006E3910">
        <w:rPr>
          <w:rFonts w:ascii="Times New Roman" w:hAnsi="Times New Roman"/>
          <w:color w:val="000000"/>
          <w:sz w:val="24"/>
          <w:szCs w:val="24"/>
        </w:rPr>
        <w:t>а изучение геометрии отводится 2 часа в неделю в 11 классе, всего за  год обучения - 6</w:t>
      </w:r>
      <w:r>
        <w:rPr>
          <w:rFonts w:ascii="Times New Roman" w:hAnsi="Times New Roman"/>
          <w:color w:val="000000"/>
          <w:sz w:val="24"/>
          <w:szCs w:val="24"/>
        </w:rPr>
        <w:t>6</w:t>
      </w:r>
      <w:r w:rsidRPr="006E3910">
        <w:rPr>
          <w:rFonts w:ascii="Times New Roman" w:hAnsi="Times New Roman"/>
          <w:color w:val="000000"/>
          <w:sz w:val="24"/>
          <w:szCs w:val="24"/>
        </w:rPr>
        <w:t xml:space="preserve"> учебных часов.</w:t>
      </w:r>
    </w:p>
    <w:p w:rsidR="00291CF7" w:rsidRDefault="00291CF7" w:rsidP="00291CF7">
      <w:pPr>
        <w:tabs>
          <w:tab w:val="left" w:pos="284"/>
        </w:tabs>
        <w:spacing w:after="0" w:line="240" w:lineRule="auto"/>
        <w:contextualSpacing/>
        <w:jc w:val="both"/>
      </w:pPr>
    </w:p>
    <w:p w:rsidR="00291CF7" w:rsidRDefault="00291CF7" w:rsidP="00291CF7">
      <w:pPr>
        <w:tabs>
          <w:tab w:val="left" w:pos="284"/>
        </w:tabs>
        <w:spacing w:after="0" w:line="240" w:lineRule="auto"/>
        <w:contextualSpacing/>
        <w:jc w:val="both"/>
      </w:pPr>
    </w:p>
    <w:p w:rsidR="00291CF7" w:rsidRPr="00B3042B" w:rsidRDefault="00291CF7" w:rsidP="00291CF7">
      <w:pPr>
        <w:spacing w:after="0"/>
        <w:ind w:left="120"/>
        <w:rPr>
          <w:sz w:val="24"/>
          <w:szCs w:val="24"/>
        </w:rPr>
      </w:pPr>
      <w:r w:rsidRPr="00B3042B">
        <w:rPr>
          <w:rFonts w:ascii="Times New Roman" w:hAnsi="Times New Roman"/>
          <w:b/>
          <w:color w:val="000000"/>
          <w:sz w:val="24"/>
          <w:szCs w:val="24"/>
        </w:rPr>
        <w:t>УЧЕБНО-МЕТОДИЧЕСКОЕ ОБЕСПЕЧЕНИЕ ОБРАЗОВАТЕЛЬНОГО ПРОЦЕССА</w:t>
      </w:r>
    </w:p>
    <w:p w:rsidR="00291CF7" w:rsidRPr="00B3042B" w:rsidRDefault="00291CF7" w:rsidP="00291CF7">
      <w:pPr>
        <w:spacing w:after="0" w:line="480" w:lineRule="auto"/>
        <w:ind w:left="120"/>
        <w:rPr>
          <w:sz w:val="24"/>
          <w:szCs w:val="24"/>
        </w:rPr>
      </w:pPr>
      <w:r w:rsidRPr="00B3042B">
        <w:rPr>
          <w:rFonts w:ascii="Times New Roman" w:hAnsi="Times New Roman"/>
          <w:b/>
          <w:color w:val="000000"/>
          <w:sz w:val="24"/>
          <w:szCs w:val="24"/>
        </w:rPr>
        <w:t>ОБЯЗАТЕЛЬНЫЕ УЧЕБНЫЕ МАТЕРИАЛЫ ДЛЯ УЧЕНИКА</w:t>
      </w:r>
    </w:p>
    <w:p w:rsidR="00291CF7" w:rsidRDefault="00291CF7" w:rsidP="00291CF7">
      <w:pPr>
        <w:spacing w:after="0" w:line="480" w:lineRule="auto"/>
        <w:ind w:left="120"/>
        <w:rPr>
          <w:rFonts w:ascii="Times New Roman" w:hAnsi="Times New Roman"/>
          <w:color w:val="000000"/>
          <w:sz w:val="24"/>
          <w:szCs w:val="24"/>
        </w:rPr>
      </w:pPr>
      <w:r w:rsidRPr="00B3042B">
        <w:rPr>
          <w:rFonts w:ascii="Times New Roman" w:hAnsi="Times New Roman"/>
          <w:color w:val="000000"/>
          <w:sz w:val="24"/>
          <w:szCs w:val="24"/>
        </w:rPr>
        <w:t>​‌</w:t>
      </w:r>
      <w:bookmarkStart w:id="2" w:name="92363736-53cd-4f39-ac85-8c69f6d1639a"/>
      <w:r w:rsidRPr="00B3042B">
        <w:rPr>
          <w:rFonts w:ascii="Times New Roman" w:hAnsi="Times New Roman"/>
          <w:color w:val="000000"/>
          <w:sz w:val="24"/>
          <w:szCs w:val="24"/>
        </w:rPr>
        <w:t>• Математика: алгебра и начала математического анализа, геометрия. Алгебра и начала математического анализа (в 2 частях), 10-11 классы/ Часть 1: Мордкович А.Г., Семенов П.В.; Часть 2: Мордкович А.Г. и другие; под редакцией Мордковича А.Г., Общество с ограниченной ответственностью «ИОЦ МНЕМОЗИНА»</w:t>
      </w:r>
      <w:bookmarkEnd w:id="2"/>
      <w:r w:rsidRPr="00B3042B">
        <w:rPr>
          <w:rFonts w:ascii="Times New Roman" w:hAnsi="Times New Roman"/>
          <w:color w:val="000000"/>
          <w:sz w:val="24"/>
          <w:szCs w:val="24"/>
        </w:rPr>
        <w:t>‌​</w:t>
      </w:r>
      <w:r>
        <w:rPr>
          <w:rFonts w:ascii="Times New Roman" w:hAnsi="Times New Roman"/>
          <w:color w:val="000000"/>
          <w:sz w:val="24"/>
          <w:szCs w:val="24"/>
        </w:rPr>
        <w:t>,</w:t>
      </w:r>
    </w:p>
    <w:p w:rsidR="00291CF7" w:rsidRPr="005D4E36" w:rsidRDefault="00291CF7" w:rsidP="00291CF7">
      <w:pPr>
        <w:spacing w:after="0" w:line="480" w:lineRule="auto"/>
      </w:pPr>
      <w:r w:rsidRPr="00B3042B">
        <w:rPr>
          <w:rFonts w:ascii="Times New Roman" w:hAnsi="Times New Roman"/>
          <w:color w:val="000000"/>
          <w:sz w:val="24"/>
          <w:szCs w:val="24"/>
        </w:rPr>
        <w:t xml:space="preserve">• </w:t>
      </w:r>
      <w:r w:rsidRPr="006E3910">
        <w:rPr>
          <w:rFonts w:ascii="Times New Roman" w:hAnsi="Times New Roman"/>
          <w:color w:val="000000"/>
          <w:sz w:val="24"/>
          <w:szCs w:val="24"/>
        </w:rPr>
        <w:t xml:space="preserve">Геометрия, 10-11 классы/ </w:t>
      </w:r>
      <w:proofErr w:type="spellStart"/>
      <w:r w:rsidRPr="006E3910">
        <w:rPr>
          <w:rFonts w:ascii="Times New Roman" w:hAnsi="Times New Roman"/>
          <w:color w:val="000000"/>
          <w:sz w:val="24"/>
          <w:szCs w:val="24"/>
        </w:rPr>
        <w:t>Атанасян</w:t>
      </w:r>
      <w:proofErr w:type="spellEnd"/>
      <w:r w:rsidRPr="006E3910">
        <w:rPr>
          <w:rFonts w:ascii="Times New Roman" w:hAnsi="Times New Roman"/>
          <w:color w:val="000000"/>
          <w:sz w:val="24"/>
          <w:szCs w:val="24"/>
        </w:rPr>
        <w:t xml:space="preserve"> Л.С., Бутузов В.Ф., Кадомцев С.Б. и другие, Акционерное общество «Издательство «Просвещение»</w:t>
      </w:r>
      <w:r w:rsidRPr="006E3910">
        <w:rPr>
          <w:rFonts w:ascii="Times New Roman" w:hAnsi="Times New Roman"/>
          <w:color w:val="000000"/>
          <w:sz w:val="28"/>
        </w:rPr>
        <w:t>‌​</w:t>
      </w:r>
    </w:p>
    <w:p w:rsidR="00291CF7" w:rsidRPr="00B3042B" w:rsidRDefault="00291CF7" w:rsidP="00291CF7">
      <w:pPr>
        <w:spacing w:after="0" w:line="480" w:lineRule="auto"/>
        <w:ind w:left="120"/>
        <w:rPr>
          <w:sz w:val="24"/>
          <w:szCs w:val="24"/>
        </w:rPr>
      </w:pPr>
    </w:p>
    <w:p w:rsidR="00291CF7" w:rsidRPr="00B3042B" w:rsidRDefault="00291CF7" w:rsidP="00291CF7">
      <w:pPr>
        <w:spacing w:after="0" w:line="480" w:lineRule="auto"/>
        <w:ind w:left="120"/>
        <w:rPr>
          <w:sz w:val="24"/>
          <w:szCs w:val="24"/>
        </w:rPr>
      </w:pPr>
      <w:r w:rsidRPr="00B3042B">
        <w:rPr>
          <w:rFonts w:ascii="Times New Roman" w:hAnsi="Times New Roman"/>
          <w:color w:val="000000"/>
          <w:sz w:val="24"/>
          <w:szCs w:val="24"/>
        </w:rPr>
        <w:t>​‌‌</w:t>
      </w:r>
    </w:p>
    <w:p w:rsidR="00291CF7" w:rsidRPr="00B3042B" w:rsidRDefault="00291CF7" w:rsidP="00291CF7">
      <w:pPr>
        <w:spacing w:after="0"/>
        <w:ind w:left="120"/>
        <w:rPr>
          <w:sz w:val="24"/>
          <w:szCs w:val="24"/>
        </w:rPr>
      </w:pPr>
      <w:r w:rsidRPr="00B3042B">
        <w:rPr>
          <w:rFonts w:ascii="Times New Roman" w:hAnsi="Times New Roman"/>
          <w:color w:val="000000"/>
          <w:sz w:val="24"/>
          <w:szCs w:val="24"/>
        </w:rPr>
        <w:t>​</w:t>
      </w:r>
    </w:p>
    <w:p w:rsidR="00291CF7" w:rsidRPr="00B3042B" w:rsidRDefault="00291CF7" w:rsidP="00291CF7">
      <w:pPr>
        <w:spacing w:after="0" w:line="480" w:lineRule="auto"/>
        <w:ind w:left="120"/>
        <w:rPr>
          <w:sz w:val="24"/>
          <w:szCs w:val="24"/>
        </w:rPr>
      </w:pPr>
      <w:r w:rsidRPr="00B3042B">
        <w:rPr>
          <w:rFonts w:ascii="Times New Roman" w:hAnsi="Times New Roman"/>
          <w:b/>
          <w:color w:val="000000"/>
          <w:sz w:val="24"/>
          <w:szCs w:val="24"/>
        </w:rPr>
        <w:t>МЕТОДИЧЕСКИЕ МАТЕРИАЛЫ ДЛЯ УЧИТЕЛЯ</w:t>
      </w:r>
    </w:p>
    <w:p w:rsidR="00291CF7" w:rsidRDefault="00291CF7" w:rsidP="00291CF7">
      <w:pPr>
        <w:spacing w:after="0" w:line="480" w:lineRule="auto"/>
        <w:ind w:left="120"/>
        <w:rPr>
          <w:rFonts w:ascii="Times New Roman" w:hAnsi="Times New Roman"/>
          <w:color w:val="000000"/>
          <w:sz w:val="24"/>
          <w:szCs w:val="24"/>
        </w:rPr>
      </w:pPr>
      <w:r w:rsidRPr="00B3042B">
        <w:rPr>
          <w:rFonts w:ascii="Times New Roman" w:hAnsi="Times New Roman"/>
          <w:color w:val="000000"/>
          <w:sz w:val="24"/>
          <w:szCs w:val="24"/>
        </w:rPr>
        <w:t>​‌</w:t>
      </w:r>
      <w:r>
        <w:rPr>
          <w:rFonts w:ascii="Times New Roman" w:hAnsi="Times New Roman"/>
          <w:color w:val="000000"/>
          <w:sz w:val="24"/>
          <w:szCs w:val="24"/>
        </w:rPr>
        <w:t xml:space="preserve"> 1. </w:t>
      </w:r>
      <w:r w:rsidRPr="00B3042B">
        <w:rPr>
          <w:rFonts w:ascii="Times New Roman" w:hAnsi="Times New Roman"/>
          <w:color w:val="000000"/>
          <w:sz w:val="24"/>
          <w:szCs w:val="24"/>
        </w:rPr>
        <w:t>А. Г. Мордкович Алгебра и начала анализа 10-11 классы. Учебник - М.:</w:t>
      </w:r>
      <w:r>
        <w:rPr>
          <w:sz w:val="24"/>
          <w:szCs w:val="24"/>
        </w:rPr>
        <w:t xml:space="preserve"> </w:t>
      </w:r>
      <w:r w:rsidRPr="00B3042B">
        <w:rPr>
          <w:rFonts w:ascii="Times New Roman" w:hAnsi="Times New Roman"/>
          <w:color w:val="000000"/>
          <w:sz w:val="24"/>
          <w:szCs w:val="24"/>
        </w:rPr>
        <w:t>Мнемозина 2019 г.;</w:t>
      </w:r>
      <w:r w:rsidRPr="00B3042B">
        <w:rPr>
          <w:sz w:val="24"/>
          <w:szCs w:val="24"/>
        </w:rPr>
        <w:br/>
      </w:r>
      <w:r w:rsidRPr="00B3042B">
        <w:rPr>
          <w:rFonts w:ascii="Times New Roman" w:hAnsi="Times New Roman"/>
          <w:color w:val="000000"/>
          <w:sz w:val="24"/>
          <w:szCs w:val="24"/>
        </w:rPr>
        <w:t xml:space="preserve"> 2. А. Г. Мордкович, Л. О. </w:t>
      </w:r>
      <w:proofErr w:type="spellStart"/>
      <w:r w:rsidRPr="00B3042B">
        <w:rPr>
          <w:rFonts w:ascii="Times New Roman" w:hAnsi="Times New Roman"/>
          <w:color w:val="000000"/>
          <w:sz w:val="24"/>
          <w:szCs w:val="24"/>
        </w:rPr>
        <w:t>Денищева</w:t>
      </w:r>
      <w:proofErr w:type="spellEnd"/>
      <w:r w:rsidRPr="00B3042B">
        <w:rPr>
          <w:rFonts w:ascii="Times New Roman" w:hAnsi="Times New Roman"/>
          <w:color w:val="000000"/>
          <w:sz w:val="24"/>
          <w:szCs w:val="24"/>
        </w:rPr>
        <w:t xml:space="preserve">, Т. А. </w:t>
      </w:r>
      <w:proofErr w:type="spellStart"/>
      <w:r w:rsidRPr="00B3042B">
        <w:rPr>
          <w:rFonts w:ascii="Times New Roman" w:hAnsi="Times New Roman"/>
          <w:color w:val="000000"/>
          <w:sz w:val="24"/>
          <w:szCs w:val="24"/>
        </w:rPr>
        <w:t>Корешкова</w:t>
      </w:r>
      <w:proofErr w:type="spellEnd"/>
      <w:r w:rsidRPr="00B3042B">
        <w:rPr>
          <w:rFonts w:ascii="Times New Roman" w:hAnsi="Times New Roman"/>
          <w:color w:val="000000"/>
          <w:sz w:val="24"/>
          <w:szCs w:val="24"/>
        </w:rPr>
        <w:t xml:space="preserve">, Т. Н. </w:t>
      </w:r>
      <w:proofErr w:type="spellStart"/>
      <w:r w:rsidRPr="00B3042B">
        <w:rPr>
          <w:rFonts w:ascii="Times New Roman" w:hAnsi="Times New Roman"/>
          <w:color w:val="000000"/>
          <w:sz w:val="24"/>
          <w:szCs w:val="24"/>
        </w:rPr>
        <w:t>Мишустина</w:t>
      </w:r>
      <w:proofErr w:type="spellEnd"/>
      <w:r w:rsidRPr="00B3042B">
        <w:rPr>
          <w:rFonts w:ascii="Times New Roman" w:hAnsi="Times New Roman"/>
          <w:color w:val="000000"/>
          <w:sz w:val="24"/>
          <w:szCs w:val="24"/>
        </w:rPr>
        <w:t xml:space="preserve">, Е. </w:t>
      </w:r>
      <w:proofErr w:type="spellStart"/>
      <w:r w:rsidRPr="00B3042B">
        <w:rPr>
          <w:rFonts w:ascii="Times New Roman" w:hAnsi="Times New Roman"/>
          <w:color w:val="000000"/>
          <w:sz w:val="24"/>
          <w:szCs w:val="24"/>
        </w:rPr>
        <w:t>Е.Тульчинская</w:t>
      </w:r>
      <w:proofErr w:type="spellEnd"/>
      <w:r w:rsidRPr="00B3042B">
        <w:rPr>
          <w:rFonts w:ascii="Times New Roman" w:hAnsi="Times New Roman"/>
          <w:color w:val="000000"/>
          <w:sz w:val="24"/>
          <w:szCs w:val="24"/>
        </w:rPr>
        <w:t xml:space="preserve"> Алгебра и начала анализа 10-11 классы</w:t>
      </w:r>
      <w:proofErr w:type="gramStart"/>
      <w:r w:rsidRPr="00B3042B">
        <w:rPr>
          <w:rFonts w:ascii="Times New Roman" w:hAnsi="Times New Roman"/>
          <w:color w:val="000000"/>
          <w:sz w:val="24"/>
          <w:szCs w:val="24"/>
        </w:rPr>
        <w:t xml:space="preserve"> .</w:t>
      </w:r>
      <w:proofErr w:type="gramEnd"/>
      <w:r w:rsidRPr="00B3042B">
        <w:rPr>
          <w:rFonts w:ascii="Times New Roman" w:hAnsi="Times New Roman"/>
          <w:color w:val="000000"/>
          <w:sz w:val="24"/>
          <w:szCs w:val="24"/>
        </w:rPr>
        <w:t xml:space="preserve"> Задачник – М: Мнемозина 2019г.;</w:t>
      </w:r>
    </w:p>
    <w:p w:rsidR="00291CF7" w:rsidRDefault="00291CF7" w:rsidP="00291CF7">
      <w:pPr>
        <w:spacing w:after="0" w:line="480" w:lineRule="auto"/>
        <w:ind w:left="120"/>
        <w:rPr>
          <w:rFonts w:ascii="Times New Roman" w:hAnsi="Times New Roman"/>
          <w:color w:val="000000"/>
          <w:sz w:val="24"/>
          <w:szCs w:val="24"/>
        </w:rPr>
      </w:pPr>
      <w:r>
        <w:rPr>
          <w:rFonts w:ascii="Times New Roman" w:hAnsi="Times New Roman"/>
          <w:color w:val="000000"/>
          <w:sz w:val="24"/>
          <w:szCs w:val="24"/>
        </w:rPr>
        <w:t xml:space="preserve">3. </w:t>
      </w:r>
      <w:r w:rsidRPr="006E3910">
        <w:rPr>
          <w:rFonts w:ascii="Times New Roman" w:hAnsi="Times New Roman"/>
          <w:color w:val="000000"/>
          <w:sz w:val="24"/>
          <w:szCs w:val="24"/>
        </w:rPr>
        <w:t xml:space="preserve">Геометрия, 10-11 классы/ </w:t>
      </w:r>
      <w:proofErr w:type="spellStart"/>
      <w:r w:rsidRPr="006E3910">
        <w:rPr>
          <w:rFonts w:ascii="Times New Roman" w:hAnsi="Times New Roman"/>
          <w:color w:val="000000"/>
          <w:sz w:val="24"/>
          <w:szCs w:val="24"/>
        </w:rPr>
        <w:t>Атанасян</w:t>
      </w:r>
      <w:proofErr w:type="spellEnd"/>
      <w:r w:rsidRPr="006E3910">
        <w:rPr>
          <w:rFonts w:ascii="Times New Roman" w:hAnsi="Times New Roman"/>
          <w:color w:val="000000"/>
          <w:sz w:val="24"/>
          <w:szCs w:val="24"/>
        </w:rPr>
        <w:t xml:space="preserve"> Л.С., Бутузов В.Ф., Кадомцев С.Б. и другие, Акционерное общество «Издательство «Просвещение»</w:t>
      </w:r>
      <w:r w:rsidRPr="00B3042B">
        <w:rPr>
          <w:sz w:val="24"/>
          <w:szCs w:val="24"/>
        </w:rPr>
        <w:br/>
      </w:r>
      <w:r>
        <w:rPr>
          <w:rFonts w:ascii="Times New Roman" w:hAnsi="Times New Roman"/>
          <w:color w:val="000000"/>
          <w:sz w:val="24"/>
          <w:szCs w:val="24"/>
        </w:rPr>
        <w:t xml:space="preserve"> 4</w:t>
      </w:r>
      <w:r w:rsidRPr="00B3042B">
        <w:rPr>
          <w:rFonts w:ascii="Times New Roman" w:hAnsi="Times New Roman"/>
          <w:color w:val="000000"/>
          <w:sz w:val="24"/>
          <w:szCs w:val="24"/>
        </w:rPr>
        <w:t>. Александрова Л. А.; под ред. А.Г.Мордковича Алгебра и начала анализа 10 класс. Контрольные работы - М.: Мнемозина 2022 г.</w:t>
      </w:r>
      <w:r w:rsidRPr="00B3042B">
        <w:rPr>
          <w:sz w:val="24"/>
          <w:szCs w:val="24"/>
        </w:rPr>
        <w:br/>
      </w:r>
      <w:r>
        <w:rPr>
          <w:rFonts w:ascii="Times New Roman" w:hAnsi="Times New Roman"/>
          <w:color w:val="000000"/>
          <w:sz w:val="24"/>
          <w:szCs w:val="24"/>
        </w:rPr>
        <w:t xml:space="preserve"> 5</w:t>
      </w:r>
      <w:r w:rsidRPr="00B3042B">
        <w:rPr>
          <w:rFonts w:ascii="Times New Roman" w:hAnsi="Times New Roman"/>
          <w:color w:val="000000"/>
          <w:sz w:val="24"/>
          <w:szCs w:val="24"/>
        </w:rPr>
        <w:t>. Л. А. Александрова, Алгебра и начала анализа 10 класс, Самостоятельные работы.</w:t>
      </w:r>
      <w:r w:rsidRPr="00B3042B">
        <w:rPr>
          <w:sz w:val="24"/>
          <w:szCs w:val="24"/>
        </w:rPr>
        <w:t xml:space="preserve"> </w:t>
      </w:r>
      <w:r w:rsidRPr="00B3042B">
        <w:rPr>
          <w:rFonts w:ascii="Times New Roman" w:hAnsi="Times New Roman"/>
          <w:color w:val="000000"/>
          <w:sz w:val="24"/>
          <w:szCs w:val="24"/>
        </w:rPr>
        <w:t>М.: Мнемозина 2022 г.</w:t>
      </w:r>
      <w:r w:rsidRPr="00B3042B">
        <w:rPr>
          <w:sz w:val="24"/>
          <w:szCs w:val="24"/>
        </w:rPr>
        <w:br/>
      </w:r>
      <w:r>
        <w:rPr>
          <w:rFonts w:ascii="Times New Roman" w:hAnsi="Times New Roman"/>
          <w:color w:val="000000"/>
          <w:sz w:val="24"/>
          <w:szCs w:val="24"/>
        </w:rPr>
        <w:t xml:space="preserve"> 6</w:t>
      </w:r>
      <w:r w:rsidRPr="00B3042B">
        <w:rPr>
          <w:rFonts w:ascii="Times New Roman" w:hAnsi="Times New Roman"/>
          <w:color w:val="000000"/>
          <w:sz w:val="24"/>
          <w:szCs w:val="24"/>
        </w:rPr>
        <w:t>. А. Г. Мордкович Алгебра и начала анализа 10 класс. Пособие для учителей М.:</w:t>
      </w:r>
      <w:r w:rsidRPr="00B3042B">
        <w:rPr>
          <w:sz w:val="24"/>
          <w:szCs w:val="24"/>
        </w:rPr>
        <w:t xml:space="preserve"> </w:t>
      </w:r>
      <w:r w:rsidRPr="00B3042B">
        <w:rPr>
          <w:rFonts w:ascii="Times New Roman" w:hAnsi="Times New Roman"/>
          <w:color w:val="000000"/>
          <w:sz w:val="24"/>
          <w:szCs w:val="24"/>
        </w:rPr>
        <w:t>Мнемозина 2010 г.;</w:t>
      </w:r>
    </w:p>
    <w:p w:rsidR="00291CF7" w:rsidRPr="006E3910" w:rsidRDefault="00291CF7" w:rsidP="00291CF7">
      <w:pPr>
        <w:spacing w:after="0" w:line="480" w:lineRule="auto"/>
        <w:rPr>
          <w:sz w:val="24"/>
          <w:szCs w:val="24"/>
        </w:rPr>
      </w:pPr>
      <w:r w:rsidRPr="006E3910">
        <w:rPr>
          <w:rFonts w:ascii="Times New Roman" w:hAnsi="Times New Roman"/>
          <w:color w:val="000000"/>
          <w:sz w:val="24"/>
          <w:szCs w:val="24"/>
        </w:rPr>
        <w:t>7. Изучение геометрии в 10-11 классах: книга для учителя / Саакян С.М., В.Ф. Бутузов</w:t>
      </w:r>
    </w:p>
    <w:p w:rsidR="00291CF7" w:rsidRPr="00B3042B" w:rsidRDefault="00291CF7" w:rsidP="00291CF7">
      <w:pPr>
        <w:spacing w:after="0" w:line="480" w:lineRule="auto"/>
        <w:ind w:left="120"/>
        <w:rPr>
          <w:sz w:val="24"/>
          <w:szCs w:val="24"/>
        </w:rPr>
      </w:pPr>
      <w:r w:rsidRPr="00B3042B">
        <w:rPr>
          <w:sz w:val="24"/>
          <w:szCs w:val="24"/>
        </w:rPr>
        <w:br/>
      </w:r>
      <w:bookmarkStart w:id="3" w:name="1bf866c1-142b-4fe1-9c39-512defb57438"/>
      <w:bookmarkEnd w:id="3"/>
      <w:r w:rsidRPr="00B3042B">
        <w:rPr>
          <w:rFonts w:ascii="Times New Roman" w:hAnsi="Times New Roman"/>
          <w:color w:val="000000"/>
          <w:sz w:val="24"/>
          <w:szCs w:val="24"/>
        </w:rPr>
        <w:t>‌​</w:t>
      </w:r>
      <w:r w:rsidRPr="00B3042B">
        <w:rPr>
          <w:rFonts w:ascii="Times New Roman" w:hAnsi="Times New Roman"/>
          <w:b/>
          <w:color w:val="000000"/>
          <w:sz w:val="28"/>
        </w:rPr>
        <w:t xml:space="preserve"> </w:t>
      </w:r>
      <w:r w:rsidRPr="00B3042B">
        <w:rPr>
          <w:rFonts w:ascii="Times New Roman" w:hAnsi="Times New Roman"/>
          <w:b/>
          <w:color w:val="000000"/>
          <w:sz w:val="24"/>
          <w:szCs w:val="24"/>
        </w:rPr>
        <w:t>ЦИФРОВЫЕ ОБРАЗОВАТЕЛЬНЫЕ РЕСУРСЫ И РЕСУРСЫ СЕТИ ИНТЕРНЕТ</w:t>
      </w:r>
    </w:p>
    <w:p w:rsidR="00291CF7" w:rsidRPr="00B3042B" w:rsidRDefault="00291CF7" w:rsidP="00291CF7">
      <w:pPr>
        <w:spacing w:after="0" w:line="480" w:lineRule="auto"/>
        <w:ind w:left="120"/>
        <w:rPr>
          <w:rFonts w:ascii="Times New Roman" w:hAnsi="Times New Roman"/>
          <w:color w:val="000000"/>
          <w:sz w:val="24"/>
          <w:szCs w:val="24"/>
        </w:rPr>
      </w:pPr>
      <w:r w:rsidRPr="00B3042B">
        <w:rPr>
          <w:rFonts w:ascii="Times New Roman" w:hAnsi="Times New Roman"/>
          <w:color w:val="000000"/>
          <w:sz w:val="24"/>
          <w:szCs w:val="24"/>
        </w:rPr>
        <w:t>​</w:t>
      </w:r>
      <w:r w:rsidRPr="00B3042B">
        <w:rPr>
          <w:rFonts w:ascii="Times New Roman" w:hAnsi="Times New Roman"/>
          <w:color w:val="333333"/>
          <w:sz w:val="24"/>
          <w:szCs w:val="24"/>
        </w:rPr>
        <w:t>​‌</w:t>
      </w:r>
      <w:r w:rsidRPr="00B3042B">
        <w:rPr>
          <w:rFonts w:ascii="Times New Roman" w:hAnsi="Times New Roman"/>
          <w:color w:val="000000"/>
          <w:sz w:val="24"/>
          <w:szCs w:val="24"/>
        </w:rPr>
        <w:t xml:space="preserve">1.Библиотека ЦОК  </w:t>
      </w:r>
      <w:hyperlink r:id="rId5" w:history="1">
        <w:r w:rsidRPr="00B3042B">
          <w:rPr>
            <w:rStyle w:val="a3"/>
            <w:rFonts w:ascii="Times New Roman" w:hAnsi="Times New Roman"/>
            <w:sz w:val="24"/>
            <w:szCs w:val="24"/>
          </w:rPr>
          <w:t>https://m.edsoo.ru</w:t>
        </w:r>
      </w:hyperlink>
      <w:r w:rsidRPr="00B3042B">
        <w:rPr>
          <w:rFonts w:ascii="Times New Roman" w:hAnsi="Times New Roman"/>
          <w:color w:val="000000"/>
          <w:sz w:val="24"/>
          <w:szCs w:val="24"/>
        </w:rPr>
        <w:t xml:space="preserve"> </w:t>
      </w:r>
      <w:r w:rsidRPr="00B3042B">
        <w:rPr>
          <w:sz w:val="24"/>
          <w:szCs w:val="24"/>
        </w:rPr>
        <w:br/>
      </w:r>
      <w:r w:rsidRPr="00B3042B">
        <w:rPr>
          <w:rFonts w:ascii="Times New Roman" w:hAnsi="Times New Roman"/>
          <w:color w:val="000000"/>
          <w:sz w:val="24"/>
          <w:szCs w:val="24"/>
        </w:rPr>
        <w:t xml:space="preserve">2.Российская электронная школа  </w:t>
      </w:r>
      <w:hyperlink r:id="rId6" w:history="1">
        <w:r w:rsidRPr="00B3042B">
          <w:rPr>
            <w:rStyle w:val="a3"/>
            <w:rFonts w:ascii="Times New Roman" w:hAnsi="Times New Roman"/>
            <w:sz w:val="24"/>
            <w:szCs w:val="24"/>
          </w:rPr>
          <w:t>https://resh.edu.ru/</w:t>
        </w:r>
      </w:hyperlink>
      <w:r w:rsidRPr="00B3042B">
        <w:rPr>
          <w:rFonts w:ascii="Times New Roman" w:hAnsi="Times New Roman"/>
          <w:color w:val="000000"/>
          <w:sz w:val="24"/>
          <w:szCs w:val="24"/>
        </w:rPr>
        <w:t xml:space="preserve"> </w:t>
      </w:r>
      <w:r w:rsidRPr="00B3042B">
        <w:rPr>
          <w:sz w:val="24"/>
          <w:szCs w:val="24"/>
        </w:rPr>
        <w:br/>
      </w:r>
      <w:r w:rsidRPr="00B3042B">
        <w:rPr>
          <w:rFonts w:ascii="Times New Roman" w:hAnsi="Times New Roman"/>
          <w:color w:val="000000"/>
          <w:sz w:val="24"/>
          <w:szCs w:val="24"/>
        </w:rPr>
        <w:t xml:space="preserve"> 3.Методика преподавания математики  </w:t>
      </w:r>
      <w:hyperlink r:id="rId7" w:history="1">
        <w:r w:rsidRPr="00B3042B">
          <w:rPr>
            <w:rStyle w:val="a3"/>
            <w:rFonts w:ascii="Times New Roman" w:hAnsi="Times New Roman"/>
            <w:sz w:val="24"/>
            <w:szCs w:val="24"/>
          </w:rPr>
          <w:t>http://methmath.chat.ru</w:t>
        </w:r>
      </w:hyperlink>
      <w:r w:rsidRPr="00B3042B">
        <w:rPr>
          <w:rFonts w:ascii="Times New Roman" w:hAnsi="Times New Roman"/>
          <w:color w:val="000000"/>
          <w:sz w:val="24"/>
          <w:szCs w:val="24"/>
        </w:rPr>
        <w:t xml:space="preserve">. </w:t>
      </w:r>
      <w:r w:rsidRPr="00B3042B">
        <w:rPr>
          <w:sz w:val="24"/>
          <w:szCs w:val="24"/>
        </w:rPr>
        <w:br/>
      </w:r>
      <w:r w:rsidRPr="00B3042B">
        <w:rPr>
          <w:rFonts w:ascii="Times New Roman" w:hAnsi="Times New Roman"/>
          <w:color w:val="000000"/>
          <w:sz w:val="24"/>
          <w:szCs w:val="24"/>
        </w:rPr>
        <w:t xml:space="preserve"> 4.Путеводитель «В мире науки» для школьников  </w:t>
      </w:r>
      <w:hyperlink r:id="rId8" w:history="1">
        <w:r w:rsidRPr="00B3042B">
          <w:rPr>
            <w:rStyle w:val="a3"/>
            <w:rFonts w:ascii="Times New Roman" w:hAnsi="Times New Roman"/>
            <w:sz w:val="24"/>
            <w:szCs w:val="24"/>
          </w:rPr>
          <w:t>http://www.uic.ssu.samara.ru</w:t>
        </w:r>
      </w:hyperlink>
      <w:r w:rsidRPr="00B3042B">
        <w:rPr>
          <w:rFonts w:ascii="Times New Roman" w:hAnsi="Times New Roman"/>
          <w:color w:val="000000"/>
          <w:sz w:val="24"/>
          <w:szCs w:val="24"/>
        </w:rPr>
        <w:t xml:space="preserve"> </w:t>
      </w:r>
      <w:r w:rsidRPr="00B3042B">
        <w:rPr>
          <w:sz w:val="24"/>
          <w:szCs w:val="24"/>
        </w:rPr>
        <w:br/>
      </w:r>
      <w:bookmarkStart w:id="4" w:name="33bd3c8a-d70a-4cdc-a528-738232c0b60c"/>
      <w:r w:rsidRPr="00B3042B">
        <w:rPr>
          <w:rFonts w:ascii="Times New Roman" w:hAnsi="Times New Roman"/>
          <w:color w:val="000000"/>
          <w:sz w:val="24"/>
          <w:szCs w:val="24"/>
        </w:rPr>
        <w:t xml:space="preserve"> 5.Электронная хрестоматия по методике преподавания математики   http://fmi.asf.ru.</w:t>
      </w:r>
      <w:bookmarkEnd w:id="4"/>
      <w:r w:rsidRPr="00B3042B">
        <w:rPr>
          <w:rFonts w:ascii="Times New Roman" w:hAnsi="Times New Roman"/>
          <w:color w:val="333333"/>
          <w:sz w:val="24"/>
          <w:szCs w:val="24"/>
        </w:rPr>
        <w:t>‌</w:t>
      </w:r>
      <w:r w:rsidRPr="00B3042B">
        <w:rPr>
          <w:rFonts w:ascii="Times New Roman" w:hAnsi="Times New Roman"/>
          <w:color w:val="000000"/>
          <w:sz w:val="24"/>
          <w:szCs w:val="24"/>
        </w:rPr>
        <w:t xml:space="preserve">​   </w:t>
      </w:r>
    </w:p>
    <w:p w:rsidR="00291CF7" w:rsidRPr="00B3042B" w:rsidRDefault="00291CF7" w:rsidP="00291CF7">
      <w:pPr>
        <w:spacing w:after="0" w:line="480" w:lineRule="auto"/>
        <w:ind w:left="120"/>
        <w:rPr>
          <w:rFonts w:ascii="Times New Roman" w:hAnsi="Times New Roman" w:cs="Times New Roman"/>
          <w:sz w:val="24"/>
          <w:szCs w:val="24"/>
        </w:rPr>
      </w:pPr>
      <w:r w:rsidRPr="00B3042B">
        <w:rPr>
          <w:rFonts w:ascii="Times New Roman" w:hAnsi="Times New Roman" w:cs="Times New Roman"/>
          <w:sz w:val="24"/>
          <w:szCs w:val="24"/>
        </w:rPr>
        <w:t xml:space="preserve">6. </w:t>
      </w:r>
      <w:r w:rsidRPr="00B3042B">
        <w:rPr>
          <w:rFonts w:ascii="Times New Roman" w:hAnsi="Times New Roman" w:cs="Times New Roman"/>
          <w:color w:val="111115"/>
          <w:sz w:val="24"/>
          <w:szCs w:val="24"/>
          <w:shd w:val="clear" w:color="auto" w:fill="FFFFFF"/>
        </w:rPr>
        <w:t xml:space="preserve">Материалы ЕГЭ и ГИА  </w:t>
      </w:r>
      <w:hyperlink r:id="rId9" w:history="1">
        <w:r w:rsidRPr="00B3042B">
          <w:rPr>
            <w:rStyle w:val="a3"/>
            <w:rFonts w:ascii="Times New Roman" w:hAnsi="Times New Roman" w:cs="Times New Roman"/>
            <w:sz w:val="24"/>
            <w:szCs w:val="24"/>
            <w:bdr w:val="none" w:sz="0" w:space="0" w:color="auto" w:frame="1"/>
            <w:shd w:val="clear" w:color="auto" w:fill="FFFFFF"/>
          </w:rPr>
          <w:t>http://www.fipi.ru/</w:t>
        </w:r>
      </w:hyperlink>
      <w:r w:rsidRPr="00B3042B">
        <w:rPr>
          <w:rFonts w:ascii="Times New Roman" w:hAnsi="Times New Roman" w:cs="Times New Roman"/>
          <w:color w:val="0000FF"/>
          <w:sz w:val="24"/>
          <w:szCs w:val="24"/>
          <w:bdr w:val="none" w:sz="0" w:space="0" w:color="auto" w:frame="1"/>
          <w:shd w:val="clear" w:color="auto" w:fill="FFFFFF"/>
        </w:rPr>
        <w:t xml:space="preserve"> </w:t>
      </w:r>
      <w:r w:rsidRPr="00B3042B">
        <w:rPr>
          <w:color w:val="111115"/>
          <w:sz w:val="24"/>
          <w:szCs w:val="24"/>
          <w:bdr w:val="none" w:sz="0" w:space="0" w:color="auto" w:frame="1"/>
          <w:shd w:val="clear" w:color="auto" w:fill="FFFFFF"/>
        </w:rPr>
        <w:t xml:space="preserve">  </w:t>
      </w:r>
    </w:p>
    <w:p w:rsidR="00291CF7" w:rsidRPr="00B3042B" w:rsidRDefault="00291CF7" w:rsidP="00291CF7">
      <w:pPr>
        <w:spacing w:after="0" w:line="480" w:lineRule="auto"/>
        <w:ind w:left="120"/>
        <w:rPr>
          <w:sz w:val="24"/>
          <w:szCs w:val="24"/>
        </w:rPr>
      </w:pPr>
    </w:p>
    <w:p w:rsidR="00291CF7" w:rsidRPr="00B3042B" w:rsidRDefault="00291CF7" w:rsidP="00291CF7">
      <w:pPr>
        <w:spacing w:after="0"/>
        <w:ind w:left="120"/>
        <w:rPr>
          <w:sz w:val="24"/>
          <w:szCs w:val="24"/>
        </w:rPr>
      </w:pPr>
    </w:p>
    <w:p w:rsidR="00291CF7" w:rsidRPr="00291CF7" w:rsidRDefault="00291CF7" w:rsidP="00291CF7">
      <w:pPr>
        <w:jc w:val="center"/>
        <w:rPr>
          <w:rFonts w:ascii="Times New Roman" w:hAnsi="Times New Roman" w:cs="Times New Roman"/>
          <w:b/>
          <w:sz w:val="28"/>
          <w:szCs w:val="28"/>
        </w:rPr>
      </w:pPr>
    </w:p>
    <w:sectPr w:rsidR="00291CF7" w:rsidRPr="00291CF7" w:rsidSect="00CD2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1528"/>
    <w:multiLevelType w:val="multilevel"/>
    <w:tmpl w:val="B6D0C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291CF7"/>
    <w:rsid w:val="00291CF7"/>
    <w:rsid w:val="00CD2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1CF7"/>
    <w:rPr>
      <w:color w:val="0000FF"/>
      <w:u w:val="single"/>
    </w:rPr>
  </w:style>
  <w:style w:type="paragraph" w:styleId="a4">
    <w:name w:val="List Paragraph"/>
    <w:basedOn w:val="a"/>
    <w:link w:val="a5"/>
    <w:uiPriority w:val="99"/>
    <w:qFormat/>
    <w:rsid w:val="00291CF7"/>
    <w:pPr>
      <w:ind w:left="720"/>
      <w:contextualSpacing/>
    </w:pPr>
    <w:rPr>
      <w:rFonts w:eastAsiaTheme="minorEastAsia"/>
      <w:lang w:eastAsia="ru-RU"/>
    </w:rPr>
  </w:style>
  <w:style w:type="character" w:customStyle="1" w:styleId="a5">
    <w:name w:val="Абзац списка Знак"/>
    <w:link w:val="a4"/>
    <w:uiPriority w:val="99"/>
    <w:qFormat/>
    <w:locked/>
    <w:rsid w:val="00291CF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c.ssu.samara.ru" TargetMode="External"/><Relationship Id="rId3" Type="http://schemas.openxmlformats.org/officeDocument/2006/relationships/settings" Target="settings.xml"/><Relationship Id="rId7" Type="http://schemas.openxmlformats.org/officeDocument/2006/relationships/hyperlink" Target="http://methmath.cha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 TargetMode="External"/><Relationship Id="rId11" Type="http://schemas.openxmlformats.org/officeDocument/2006/relationships/theme" Target="theme/theme1.xml"/><Relationship Id="rId5" Type="http://schemas.openxmlformats.org/officeDocument/2006/relationships/hyperlink" Target="https://m.edso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2557</Words>
  <Characters>14575</Characters>
  <Application>Microsoft Office Word</Application>
  <DocSecurity>0</DocSecurity>
  <Lines>121</Lines>
  <Paragraphs>34</Paragraphs>
  <ScaleCrop>false</ScaleCrop>
  <Company/>
  <LinksUpToDate>false</LinksUpToDate>
  <CharactersWithSpaces>17098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2023-09-17T15:24:00Z</dcterms:created>
  <dcterms:modified xsi:type="dcterms:W3CDTF">2023-09-17T15:27:00Z</dcterms:modified>
</cp:coreProperties>
</file>