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08" w:rsidRPr="0091565B" w:rsidRDefault="00100208" w:rsidP="00100208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r w:rsidRPr="0091565B">
        <w:rPr>
          <w:b/>
          <w:bCs/>
          <w:sz w:val="28"/>
          <w:szCs w:val="28"/>
        </w:rPr>
        <w:t>Аннотация к рабочей программе</w:t>
      </w:r>
    </w:p>
    <w:p w:rsidR="00100208" w:rsidRPr="0091565B" w:rsidRDefault="00100208" w:rsidP="00100208">
      <w:pPr>
        <w:ind w:firstLine="567"/>
        <w:jc w:val="center"/>
        <w:rPr>
          <w:b/>
          <w:bCs/>
          <w:sz w:val="28"/>
          <w:szCs w:val="28"/>
        </w:rPr>
      </w:pPr>
      <w:r w:rsidRPr="0091565B">
        <w:rPr>
          <w:b/>
          <w:bCs/>
          <w:sz w:val="28"/>
          <w:szCs w:val="28"/>
        </w:rPr>
        <w:t>учебно</w:t>
      </w:r>
      <w:r>
        <w:rPr>
          <w:b/>
          <w:bCs/>
          <w:sz w:val="28"/>
          <w:szCs w:val="28"/>
        </w:rPr>
        <w:t>го предмета «Шахматы</w:t>
      </w:r>
      <w:r w:rsidRPr="0091565B">
        <w:rPr>
          <w:b/>
          <w:bCs/>
          <w:sz w:val="28"/>
          <w:szCs w:val="28"/>
        </w:rPr>
        <w:t>»</w:t>
      </w:r>
    </w:p>
    <w:p w:rsidR="00100208" w:rsidRPr="0091565B" w:rsidRDefault="00100208" w:rsidP="00100208">
      <w:pPr>
        <w:ind w:firstLine="567"/>
        <w:jc w:val="center"/>
        <w:rPr>
          <w:sz w:val="28"/>
          <w:szCs w:val="28"/>
        </w:rPr>
      </w:pPr>
      <w:r w:rsidRPr="0091565B">
        <w:rPr>
          <w:sz w:val="28"/>
          <w:szCs w:val="28"/>
        </w:rPr>
        <w:t>начальное общее образование</w:t>
      </w:r>
    </w:p>
    <w:p w:rsidR="00100208" w:rsidRPr="0091565B" w:rsidRDefault="00100208" w:rsidP="00100208">
      <w:pPr>
        <w:ind w:firstLine="567"/>
        <w:jc w:val="center"/>
        <w:rPr>
          <w:sz w:val="28"/>
          <w:szCs w:val="28"/>
        </w:rPr>
      </w:pPr>
    </w:p>
    <w:p w:rsidR="00100208" w:rsidRPr="006635F9" w:rsidRDefault="00100208" w:rsidP="00100208">
      <w:pPr>
        <w:pStyle w:val="a4"/>
        <w:numPr>
          <w:ilvl w:val="0"/>
          <w:numId w:val="1"/>
        </w:numPr>
        <w:ind w:hanging="153"/>
        <w:rPr>
          <w:b/>
          <w:bCs/>
        </w:rPr>
      </w:pPr>
      <w:r w:rsidRPr="006635F9">
        <w:rPr>
          <w:b/>
          <w:bCs/>
        </w:rPr>
        <w:t>Документы</w:t>
      </w:r>
    </w:p>
    <w:p w:rsidR="00100208" w:rsidRDefault="00100208" w:rsidP="00100208">
      <w:pPr>
        <w:widowControl w:val="0"/>
        <w:ind w:firstLine="567"/>
        <w:jc w:val="both"/>
      </w:pPr>
      <w:r>
        <w:t>Рабочая программа по Шахматам для 1-4 классов (далее программа) составлена на основе следующих нормативных документов:</w:t>
      </w:r>
    </w:p>
    <w:p w:rsidR="00100208" w:rsidRPr="006635F9" w:rsidRDefault="00100208" w:rsidP="00100208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6635F9">
        <w:t>Закон Российской Федерации от 29.12.2012 года № 273-ФЗ «Об образовании в Российской Федерации».</w:t>
      </w:r>
    </w:p>
    <w:p w:rsidR="00100208" w:rsidRPr="006635F9" w:rsidRDefault="00100208" w:rsidP="0010020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6635F9">
        <w:t xml:space="preserve">Приказ Министерства образования и науки РФ от </w:t>
      </w:r>
      <w:r w:rsidRPr="004429DD">
        <w:rPr>
          <w:rFonts w:eastAsia="Calibri"/>
        </w:rPr>
        <w:t xml:space="preserve">06.10.2009 года №373 </w:t>
      </w:r>
      <w:r w:rsidRPr="006635F9">
        <w:t>«Об утверждении федерального государственного образовательного стандарта начального общего образования».</w:t>
      </w:r>
    </w:p>
    <w:p w:rsidR="00100208" w:rsidRDefault="00100208" w:rsidP="00100208">
      <w:pPr>
        <w:pStyle w:val="a4"/>
        <w:widowControl w:val="0"/>
        <w:numPr>
          <w:ilvl w:val="0"/>
          <w:numId w:val="2"/>
        </w:numPr>
        <w:ind w:left="0" w:firstLine="567"/>
        <w:jc w:val="both"/>
      </w:pPr>
      <w:r>
        <w:t>Основная образовательная программа начального общего образования МАОУ  ОСОШ №1.</w:t>
      </w:r>
    </w:p>
    <w:p w:rsidR="00100208" w:rsidRPr="002C3713" w:rsidRDefault="00100208" w:rsidP="00100208">
      <w:pPr>
        <w:ind w:firstLine="567"/>
        <w:jc w:val="both"/>
        <w:rPr>
          <w:sz w:val="16"/>
          <w:szCs w:val="16"/>
          <w:lang w:eastAsia="en-US"/>
        </w:rPr>
      </w:pPr>
    </w:p>
    <w:p w:rsidR="00100208" w:rsidRPr="006635F9" w:rsidRDefault="00100208" w:rsidP="00100208">
      <w:pPr>
        <w:pStyle w:val="a4"/>
        <w:numPr>
          <w:ilvl w:val="0"/>
          <w:numId w:val="1"/>
        </w:numPr>
        <w:snapToGrid w:val="0"/>
        <w:ind w:left="0" w:firstLine="567"/>
        <w:rPr>
          <w:b/>
          <w:bCs/>
          <w:lang w:eastAsia="en-US"/>
        </w:rPr>
      </w:pPr>
      <w:r w:rsidRPr="006635F9">
        <w:rPr>
          <w:b/>
          <w:bCs/>
          <w:lang w:eastAsia="en-US"/>
        </w:rPr>
        <w:t>Учебник</w:t>
      </w:r>
      <w:r w:rsidR="002F686B">
        <w:rPr>
          <w:b/>
          <w:bCs/>
          <w:lang w:eastAsia="en-US"/>
        </w:rPr>
        <w:t>и</w:t>
      </w:r>
      <w:r w:rsidRPr="006635F9">
        <w:rPr>
          <w:b/>
          <w:bCs/>
          <w:lang w:eastAsia="en-US"/>
        </w:rPr>
        <w:t>.</w:t>
      </w:r>
    </w:p>
    <w:p w:rsidR="00100208" w:rsidRPr="00C54721" w:rsidRDefault="00100208" w:rsidP="00C54721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- Прудникова Е.А., Волкова Е.И. «Шахматы в школе» Учебное пособие.</w:t>
      </w:r>
    </w:p>
    <w:p w:rsidR="00100208" w:rsidRPr="00C54721" w:rsidRDefault="00100208" w:rsidP="00C54721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1-й год обучения М., ОАО "Издательство" Просвещение: 2018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- Прудникова Е.А., Волкова Е.И. «Шахматы в школе» Учебное пособие.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2-й год обучения М., ОАО "Издательство" Просвещение: 2018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- Прудникова Е.А., Волкова Е.И. «Шахматы в школе» Учебное пособие.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3-й год обучения М., ОАО "Издательство" Просвещение: 2018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- Прудникова Е.А., Волкова Е.И. «Шахматы в школе» Учебное пособие.</w:t>
      </w:r>
    </w:p>
    <w:p w:rsidR="00100208" w:rsidRPr="00C54721" w:rsidRDefault="00100208" w:rsidP="00100208">
      <w:pPr>
        <w:shd w:val="clear" w:color="auto" w:fill="FFFFFF"/>
        <w:rPr>
          <w:sz w:val="23"/>
          <w:szCs w:val="23"/>
        </w:rPr>
      </w:pPr>
      <w:r w:rsidRPr="00C54721">
        <w:rPr>
          <w:sz w:val="23"/>
          <w:szCs w:val="23"/>
        </w:rPr>
        <w:t>4-й год обучения М., ОАО "Издательство" Просвещение: 2018</w:t>
      </w:r>
    </w:p>
    <w:p w:rsidR="00100208" w:rsidRPr="00C54721" w:rsidRDefault="00100208" w:rsidP="00100208">
      <w:pPr>
        <w:pStyle w:val="a4"/>
        <w:shd w:val="clear" w:color="auto" w:fill="FFFFFF"/>
        <w:rPr>
          <w:rFonts w:ascii="Helvetica" w:hAnsi="Helvetica" w:cs="Helvetica"/>
          <w:sz w:val="23"/>
          <w:szCs w:val="23"/>
        </w:rPr>
      </w:pPr>
    </w:p>
    <w:p w:rsidR="00100208" w:rsidRPr="0091565B" w:rsidRDefault="00100208" w:rsidP="00100208">
      <w:pPr>
        <w:pStyle w:val="a4"/>
        <w:numPr>
          <w:ilvl w:val="0"/>
          <w:numId w:val="1"/>
        </w:numPr>
        <w:ind w:left="360" w:firstLine="207"/>
        <w:jc w:val="both"/>
        <w:rPr>
          <w:lang w:eastAsia="en-US"/>
        </w:rPr>
      </w:pPr>
      <w:r w:rsidRPr="006635F9">
        <w:rPr>
          <w:b/>
          <w:bCs/>
        </w:rPr>
        <w:t xml:space="preserve">Предметные результаты освоения основной образовательной программы начального общего образования 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>характеризуют умения и опыт обучающихся, приобретаемые и закрепляемые в процессе освоения учебного предмета «Шахматы».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 xml:space="preserve">B </w:t>
      </w:r>
      <w:proofErr w:type="gramStart"/>
      <w:r w:rsidRPr="003E7D56">
        <w:rPr>
          <w:color w:val="1A1A1A"/>
        </w:rPr>
        <w:t>результате</w:t>
      </w:r>
      <w:proofErr w:type="gramEnd"/>
      <w:r w:rsidRPr="003E7D56">
        <w:rPr>
          <w:color w:val="1A1A1A"/>
        </w:rPr>
        <w:t xml:space="preserve"> освоения обязательного минимума знаний при обучении по данной программе обучающиеся начальной школы (1–4 классы) должны: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>– приобрести знания из истории развития шахмат, представления о роли шахмат и их значении в жизни человека;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>– владеть терминологией шахматной игры, понимать функциональный смысл и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>направленность действий при закреплении изученного шахматного материала;</w:t>
      </w:r>
    </w:p>
    <w:p w:rsidR="003E7D56" w:rsidRPr="003E7D56" w:rsidRDefault="003E7D56" w:rsidP="00C54721">
      <w:pPr>
        <w:pStyle w:val="a4"/>
        <w:shd w:val="clear" w:color="auto" w:fill="FFFFFF"/>
        <w:ind w:left="0"/>
        <w:rPr>
          <w:color w:val="1A1A1A"/>
        </w:rPr>
      </w:pPr>
      <w:r w:rsidRPr="003E7D56">
        <w:rPr>
          <w:color w:val="1A1A1A"/>
        </w:rPr>
        <w:t>– приобрести навык организации отдыха и досуга с использованием шахматной игры.</w:t>
      </w:r>
    </w:p>
    <w:p w:rsidR="00100208" w:rsidRDefault="00100208" w:rsidP="00C54721">
      <w:pPr>
        <w:pStyle w:val="a3"/>
        <w:jc w:val="both"/>
      </w:pPr>
    </w:p>
    <w:p w:rsidR="00100208" w:rsidRPr="00721506" w:rsidRDefault="00100208" w:rsidP="00100208">
      <w:pPr>
        <w:pStyle w:val="a3"/>
        <w:numPr>
          <w:ilvl w:val="0"/>
          <w:numId w:val="1"/>
        </w:numPr>
        <w:ind w:left="180" w:firstLine="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 школы.</w:t>
      </w:r>
    </w:p>
    <w:p w:rsidR="00100208" w:rsidRPr="002B36FE" w:rsidRDefault="00100208" w:rsidP="00100208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>
        <w:t xml:space="preserve">Предмет </w:t>
      </w:r>
      <w:r w:rsidR="002F686B">
        <w:t xml:space="preserve"> «Шахматы</w:t>
      </w:r>
      <w:r w:rsidRPr="00DB7478">
        <w:t>» изучается с 1 по 4 кла</w:t>
      </w:r>
      <w:r w:rsidR="002F686B">
        <w:t>сс из рас</w:t>
      </w:r>
      <w:r w:rsidR="002F686B">
        <w:softHyphen/>
        <w:t>чёта 1</w:t>
      </w:r>
      <w:r w:rsidRPr="00DB7478">
        <w:t xml:space="preserve"> ч в недел</w:t>
      </w:r>
      <w:r w:rsidR="002F686B">
        <w:t>ю (всего 135 ч): в 1 классе — 33 ч, во 2 классе — 34 ч, в 3 классе— 34 ч, в 4 классе— 34</w:t>
      </w:r>
      <w:r w:rsidRPr="00DB7478">
        <w:t> ч. Раб</w:t>
      </w:r>
      <w:r w:rsidR="002F686B">
        <w:t>очая программа рассчитана на 135</w:t>
      </w:r>
      <w:r w:rsidRPr="00DB7478">
        <w:t xml:space="preserve"> ч на четыре г</w:t>
      </w:r>
      <w:r w:rsidR="002F686B">
        <w:t>ода обу</w:t>
      </w:r>
      <w:r w:rsidR="002F686B">
        <w:softHyphen/>
        <w:t>чения (по 1</w:t>
      </w:r>
      <w:r>
        <w:t xml:space="preserve"> ч в неделю)</w:t>
      </w:r>
      <w:proofErr w:type="gramEnd"/>
    </w:p>
    <w:p w:rsidR="00100208" w:rsidRPr="00721506" w:rsidRDefault="00100208" w:rsidP="00100208">
      <w:pPr>
        <w:rPr>
          <w:b/>
          <w:bCs/>
        </w:rPr>
      </w:pPr>
    </w:p>
    <w:p w:rsidR="00100208" w:rsidRPr="00030904" w:rsidRDefault="00100208" w:rsidP="00100208">
      <w:pPr>
        <w:pStyle w:val="a4"/>
        <w:numPr>
          <w:ilvl w:val="0"/>
          <w:numId w:val="1"/>
        </w:numPr>
        <w:ind w:hanging="153"/>
        <w:rPr>
          <w:b/>
          <w:bCs/>
        </w:rPr>
      </w:pPr>
      <w:r w:rsidRPr="00030904">
        <w:rPr>
          <w:b/>
          <w:bCs/>
        </w:rPr>
        <w:t>Периодичность и формы текущего контроля и промежуточной аттестации.</w:t>
      </w:r>
    </w:p>
    <w:bookmarkEnd w:id="0"/>
    <w:p w:rsidR="003E7D56" w:rsidRPr="003E7D56" w:rsidRDefault="003E7D56" w:rsidP="00C54721">
      <w:pPr>
        <w:pStyle w:val="a4"/>
        <w:shd w:val="clear" w:color="auto" w:fill="FFFFFF"/>
        <w:ind w:left="142"/>
        <w:rPr>
          <w:color w:val="1A1A1A"/>
        </w:rPr>
      </w:pPr>
      <w:r w:rsidRPr="003E7D56">
        <w:rPr>
          <w:color w:val="1A1A1A"/>
        </w:rPr>
        <w:t>Используемые виды контроля: текущий, промежуточный и итоговый.</w:t>
      </w:r>
    </w:p>
    <w:p w:rsidR="003E7D56" w:rsidRPr="003E7D56" w:rsidRDefault="003E7D56" w:rsidP="00C54721">
      <w:pPr>
        <w:pStyle w:val="a4"/>
        <w:shd w:val="clear" w:color="auto" w:fill="FFFFFF"/>
        <w:ind w:left="142"/>
        <w:rPr>
          <w:color w:val="1A1A1A"/>
        </w:rPr>
      </w:pPr>
      <w:r w:rsidRPr="003E7D56">
        <w:rPr>
          <w:color w:val="1A1A1A"/>
        </w:rPr>
        <w:t>Контроль осуществляется в соответствии с Положением о проведении</w:t>
      </w:r>
    </w:p>
    <w:p w:rsidR="003E7D56" w:rsidRPr="003E7D56" w:rsidRDefault="003E7D56" w:rsidP="00C54721">
      <w:pPr>
        <w:pStyle w:val="a4"/>
        <w:shd w:val="clear" w:color="auto" w:fill="FFFFFF"/>
        <w:ind w:left="142"/>
        <w:rPr>
          <w:color w:val="1A1A1A"/>
        </w:rPr>
      </w:pPr>
      <w:r w:rsidRPr="003E7D56">
        <w:rPr>
          <w:color w:val="1A1A1A"/>
        </w:rPr>
        <w:t>промежуточной аттестации учащихся и осуществлении текущего контроля их</w:t>
      </w:r>
    </w:p>
    <w:p w:rsidR="003E7D56" w:rsidRPr="003E7D56" w:rsidRDefault="003E7D56" w:rsidP="00C54721">
      <w:pPr>
        <w:pStyle w:val="a4"/>
        <w:shd w:val="clear" w:color="auto" w:fill="FFFFFF"/>
        <w:ind w:left="142"/>
        <w:rPr>
          <w:color w:val="1A1A1A"/>
        </w:rPr>
      </w:pPr>
      <w:r w:rsidRPr="003E7D56">
        <w:rPr>
          <w:color w:val="1A1A1A"/>
        </w:rPr>
        <w:t>успеваемости в МАОУ ОСОШ №1</w:t>
      </w:r>
      <w:r>
        <w:rPr>
          <w:color w:val="1A1A1A"/>
        </w:rPr>
        <w:t>.</w:t>
      </w:r>
    </w:p>
    <w:p w:rsidR="002F686B" w:rsidRPr="003E7D56" w:rsidRDefault="002F686B" w:rsidP="00C54721">
      <w:pPr>
        <w:ind w:left="142"/>
      </w:pPr>
    </w:p>
    <w:sectPr w:rsidR="002F686B" w:rsidRPr="003E7D56" w:rsidSect="009156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88F"/>
    <w:multiLevelType w:val="hybridMultilevel"/>
    <w:tmpl w:val="98CC4E94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2A6E3D"/>
    <w:multiLevelType w:val="hybridMultilevel"/>
    <w:tmpl w:val="4F1A21BC"/>
    <w:lvl w:ilvl="0" w:tplc="A7E2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08"/>
    <w:rsid w:val="00100208"/>
    <w:rsid w:val="002F686B"/>
    <w:rsid w:val="003E7D56"/>
    <w:rsid w:val="00A736AC"/>
    <w:rsid w:val="00C234FD"/>
    <w:rsid w:val="00C54721"/>
    <w:rsid w:val="00D9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20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link w:val="a5"/>
    <w:uiPriority w:val="99"/>
    <w:qFormat/>
    <w:rsid w:val="00100208"/>
    <w:pPr>
      <w:ind w:left="720"/>
    </w:pPr>
    <w:rPr>
      <w:rFonts w:eastAsia="Calibri"/>
    </w:rPr>
  </w:style>
  <w:style w:type="character" w:customStyle="1" w:styleId="a5">
    <w:name w:val="Абзац списка Знак"/>
    <w:link w:val="a4"/>
    <w:uiPriority w:val="99"/>
    <w:locked/>
    <w:rsid w:val="0010020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rsid w:val="0010020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10020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2023-03-10T12:42:00Z</dcterms:created>
  <dcterms:modified xsi:type="dcterms:W3CDTF">2023-03-10T13:13:00Z</dcterms:modified>
</cp:coreProperties>
</file>