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40735A">
        <w:rPr>
          <w:b/>
          <w:sz w:val="28"/>
          <w:szCs w:val="28"/>
        </w:rPr>
        <w:t>Ритмика</w:t>
      </w:r>
      <w:r>
        <w:rPr>
          <w:b/>
          <w:sz w:val="28"/>
          <w:szCs w:val="28"/>
        </w:rPr>
        <w:t>»</w:t>
      </w:r>
    </w:p>
    <w:p w:rsidR="00EC64CD" w:rsidRDefault="009D4EFA" w:rsidP="00EC64CD">
      <w:pPr>
        <w:shd w:val="clear" w:color="auto" w:fill="FFFFFF"/>
        <w:spacing w:line="240" w:lineRule="auto"/>
        <w:ind w:firstLine="708"/>
        <w:jc w:val="center"/>
        <w:rPr>
          <w:b/>
        </w:rPr>
      </w:pPr>
      <w:r>
        <w:rPr>
          <w:b/>
        </w:rPr>
        <w:t xml:space="preserve">начальное </w:t>
      </w:r>
      <w:r w:rsidR="009D4614">
        <w:rPr>
          <w:b/>
        </w:rPr>
        <w:t>общее образование</w:t>
      </w:r>
    </w:p>
    <w:p w:rsidR="009D4EFA" w:rsidRDefault="009D4EFA" w:rsidP="00EC64CD">
      <w:pPr>
        <w:shd w:val="clear" w:color="auto" w:fill="FFFFFF"/>
        <w:spacing w:line="240" w:lineRule="auto"/>
        <w:ind w:firstLine="708"/>
        <w:jc w:val="center"/>
      </w:pP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r w:rsidR="0040735A">
        <w:t>Ритмика</w:t>
      </w:r>
      <w:r w:rsidRPr="00EC64CD">
        <w:t>»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9D4EFA" w:rsidRPr="009D4EFA" w:rsidRDefault="009D4EFA" w:rsidP="009D4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Helvetica" w:hAnsi="Helvetica"/>
          <w:color w:val="1A1A1A"/>
          <w:sz w:val="23"/>
          <w:szCs w:val="23"/>
        </w:rPr>
      </w:pPr>
      <w:r w:rsidRPr="00EC64CD">
        <w:t xml:space="preserve">Федеральный государственный образовательный стандарт </w:t>
      </w:r>
      <w:r>
        <w:t>начального</w:t>
      </w:r>
      <w:r w:rsidRPr="00EC64CD">
        <w:t xml:space="preserve"> общего образования, утвержденный приказом Министерства образования и науки Российской Федерации </w:t>
      </w:r>
      <w:r w:rsidRPr="008721CF">
        <w:t>от</w:t>
      </w:r>
      <w:r w:rsidRPr="008721CF">
        <w:rPr>
          <w:color w:val="333333"/>
          <w:shd w:val="clear" w:color="auto" w:fill="FFFFFF"/>
        </w:rPr>
        <w:t xml:space="preserve">  31.05.2021 № 286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</w:t>
      </w:r>
      <w:proofErr w:type="gramStart"/>
      <w:r w:rsidRPr="00EC64CD">
        <w:t>обучающихся</w:t>
      </w:r>
      <w:proofErr w:type="gramEnd"/>
      <w:r w:rsidRPr="00EC64CD">
        <w:t xml:space="preserve"> </w:t>
      </w:r>
      <w:r>
        <w:t>МАОУ Омутинской СОШ №1</w:t>
      </w:r>
    </w:p>
    <w:p w:rsidR="0040735A" w:rsidRDefault="0040735A" w:rsidP="0040735A">
      <w:pPr>
        <w:pStyle w:val="a3"/>
        <w:spacing w:line="240" w:lineRule="auto"/>
        <w:ind w:left="0"/>
        <w:jc w:val="both"/>
      </w:pPr>
      <w:r>
        <w:rPr>
          <w:b/>
          <w:i/>
        </w:rPr>
        <w:t xml:space="preserve">2. </w:t>
      </w:r>
      <w:r>
        <w:t>Всем нам известно, какую огромную роль играет в жизни человека ритм. Ритму подчинена вся наша жизнь: ритм дыхания и сердечной деятельности, ритм суток и времен года, ритм работы и музыки. Не трудно представить, как легко ритм, произносимые слова или ритмическое дыхание могут вдохновить на движение. Движение, подчиненное определенному ритму – это уже прообраз танца. Нигде более так всеобъемлюще не развиваются тело, душа и воля как в танце. Поэтому танец столь важен и необходим для образования и развития детей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2) Общие цели с учётом специфики внеурочной деятельности.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Цель программы - физическое, эмоциональное, интеллектуальное и социальное развитие личности обучающихся с учётом исторических и общекультурных ценностей.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Задачи программы: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-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- развитие трудолюбия, способности к преодолению трудностей, целеустремленности и настойчивости в достижении результата; </w:t>
      </w:r>
      <w:r>
        <w:sym w:font="Symbol" w:char="F02D"/>
      </w:r>
      <w:r>
        <w:t xml:space="preserve"> формирование патриотизма и гражданской солидарности;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sym w:font="Symbol" w:char="F02D"/>
      </w:r>
      <w:r>
        <w:t xml:space="preserve"> осознание </w:t>
      </w:r>
      <w:proofErr w:type="gramStart"/>
      <w:r>
        <w:t>обучающимися</w:t>
      </w:r>
      <w:proofErr w:type="gramEnd"/>
      <w: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 </w:t>
      </w:r>
    </w:p>
    <w:p w:rsidR="0040735A" w:rsidRPr="0040735A" w:rsidRDefault="0040735A" w:rsidP="0040735A">
      <w:pPr>
        <w:spacing w:line="240" w:lineRule="auto"/>
        <w:ind w:left="360"/>
        <w:jc w:val="both"/>
        <w:rPr>
          <w:b/>
        </w:rPr>
      </w:pPr>
      <w:r>
        <w:rPr>
          <w:b/>
        </w:rPr>
        <w:t>3.</w:t>
      </w:r>
      <w:r w:rsidRPr="0040735A">
        <w:rPr>
          <w:b/>
        </w:rPr>
        <w:t xml:space="preserve"> Описание места кружка «Ритмика » в учебном плане. </w:t>
      </w:r>
    </w:p>
    <w:p w:rsidR="0040735A" w:rsidRDefault="0040735A" w:rsidP="001957E3">
      <w:pPr>
        <w:pStyle w:val="a3"/>
        <w:spacing w:line="240" w:lineRule="auto"/>
        <w:ind w:left="0" w:firstLine="709"/>
        <w:jc w:val="both"/>
      </w:pPr>
      <w:r>
        <w:t xml:space="preserve">Кружок реализует раздел учебного плана внеурочной деятельности, направление - спортивно-оздоровительное. Программа кружка «Ритмика» рассчитана на 1 год, предназначена для учащихся 2 классов. </w:t>
      </w: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24DB1"/>
    <w:multiLevelType w:val="hybridMultilevel"/>
    <w:tmpl w:val="F25EB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957E3"/>
    <w:rsid w:val="001A733F"/>
    <w:rsid w:val="002C41CE"/>
    <w:rsid w:val="00381F8E"/>
    <w:rsid w:val="0040735A"/>
    <w:rsid w:val="004C6C64"/>
    <w:rsid w:val="00511B6F"/>
    <w:rsid w:val="005A598E"/>
    <w:rsid w:val="008B3F07"/>
    <w:rsid w:val="009D4614"/>
    <w:rsid w:val="009D4EFA"/>
    <w:rsid w:val="00AC4E77"/>
    <w:rsid w:val="00AE398D"/>
    <w:rsid w:val="00B76301"/>
    <w:rsid w:val="00BD39FA"/>
    <w:rsid w:val="00C93691"/>
    <w:rsid w:val="00CA1A6C"/>
    <w:rsid w:val="00D3335E"/>
    <w:rsid w:val="00E435C9"/>
    <w:rsid w:val="00E80A49"/>
    <w:rsid w:val="00EC64CD"/>
    <w:rsid w:val="00F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9D4EFA"/>
    <w:pPr>
      <w:spacing w:before="100" w:beforeAutospacing="1" w:after="100" w:afterAutospacing="1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cp:lastPrinted>2018-11-18T07:29:00Z</cp:lastPrinted>
  <dcterms:created xsi:type="dcterms:W3CDTF">2019-04-17T14:53:00Z</dcterms:created>
  <dcterms:modified xsi:type="dcterms:W3CDTF">2023-03-13T11:06:00Z</dcterms:modified>
</cp:coreProperties>
</file>